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BD009" w14:textId="334B5EF5" w:rsidR="00152F67" w:rsidRPr="00856896" w:rsidRDefault="008E5CDC" w:rsidP="00996E59">
      <w:pPr>
        <w:ind w:left="0" w:firstLine="0"/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BANDO PER IL FINANZIAMENTO DELLA RICERCA SCIENTIFICA</w:t>
      </w:r>
    </w:p>
    <w:p w14:paraId="6D86B485" w14:textId="436624E0" w:rsidR="008E5CDC" w:rsidRPr="00856896" w:rsidRDefault="008E5CDC" w:rsidP="00996E59">
      <w:pPr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“FONDO PER L’INCENTIVAZIONE ALLA RICERCA DIPARTIMENTALE”</w:t>
      </w:r>
    </w:p>
    <w:p w14:paraId="40A178EC" w14:textId="093A95DC" w:rsidR="008E5CDC" w:rsidRPr="00856896" w:rsidRDefault="008E5CDC" w:rsidP="00996E59">
      <w:pPr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FIRD –</w:t>
      </w:r>
      <w:r w:rsidR="00386345" w:rsidRPr="00856896">
        <w:rPr>
          <w:rFonts w:ascii="Arial" w:hAnsi="Arial" w:cs="Arial"/>
          <w:b/>
          <w:bCs/>
        </w:rPr>
        <w:t xml:space="preserve"> </w:t>
      </w:r>
      <w:r w:rsidRPr="00856896">
        <w:rPr>
          <w:rFonts w:ascii="Arial" w:hAnsi="Arial" w:cs="Arial"/>
          <w:b/>
          <w:bCs/>
        </w:rPr>
        <w:t>2022</w:t>
      </w:r>
      <w:r w:rsidR="00386345" w:rsidRPr="00856896">
        <w:rPr>
          <w:rFonts w:ascii="Arial" w:hAnsi="Arial" w:cs="Arial"/>
          <w:b/>
          <w:bCs/>
        </w:rPr>
        <w:t xml:space="preserve"> – Dipartimento di Architettura</w:t>
      </w:r>
    </w:p>
    <w:p w14:paraId="7B7A5958" w14:textId="2A3D1B91" w:rsidR="00152F67" w:rsidRPr="00856896" w:rsidRDefault="00152F67" w:rsidP="00996E59">
      <w:pPr>
        <w:jc w:val="left"/>
        <w:rPr>
          <w:rFonts w:ascii="Arial" w:hAnsi="Arial" w:cs="Arial"/>
        </w:rPr>
      </w:pPr>
    </w:p>
    <w:p w14:paraId="16EF9D91" w14:textId="77777777" w:rsidR="00DA301A" w:rsidRPr="00856896" w:rsidRDefault="00DA301A" w:rsidP="00996E59">
      <w:pPr>
        <w:ind w:left="0" w:firstLine="0"/>
        <w:jc w:val="left"/>
        <w:rPr>
          <w:rFonts w:ascii="Arial" w:hAnsi="Arial" w:cs="Arial"/>
        </w:rPr>
      </w:pPr>
    </w:p>
    <w:p w14:paraId="2FD217BB" w14:textId="226E17F5" w:rsidR="008E5CDC" w:rsidRPr="00856896" w:rsidRDefault="008E5CDC" w:rsidP="00996E59">
      <w:pPr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1</w:t>
      </w:r>
    </w:p>
    <w:p w14:paraId="56694384" w14:textId="7499DF41" w:rsidR="00152F67" w:rsidRPr="00856896" w:rsidRDefault="00152F67" w:rsidP="00996E59">
      <w:pPr>
        <w:jc w:val="left"/>
        <w:rPr>
          <w:rFonts w:ascii="Arial" w:hAnsi="Arial" w:cs="Arial"/>
        </w:rPr>
      </w:pPr>
    </w:p>
    <w:p w14:paraId="4E16A4DE" w14:textId="594244A0" w:rsidR="008E5CDC" w:rsidRPr="00856896" w:rsidRDefault="008E5CDC" w:rsidP="00996E59">
      <w:pPr>
        <w:ind w:left="0" w:hanging="11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 xml:space="preserve">Il Dipartimento di </w:t>
      </w:r>
      <w:r w:rsidR="00386345" w:rsidRPr="00856896">
        <w:rPr>
          <w:rFonts w:ascii="Arial" w:hAnsi="Arial" w:cs="Arial"/>
        </w:rPr>
        <w:t xml:space="preserve">Architettura </w:t>
      </w:r>
      <w:r w:rsidRPr="00856896">
        <w:rPr>
          <w:rFonts w:ascii="Arial" w:hAnsi="Arial" w:cs="Arial"/>
        </w:rPr>
        <w:t xml:space="preserve">dell’Università degli Studi di Ferrara finanzia, con il presente bando, progetti di ricerca presentati da personale docente e ricercatore con uno stanziamento totale </w:t>
      </w:r>
      <w:r w:rsidRPr="0021343D">
        <w:rPr>
          <w:rFonts w:ascii="Arial" w:hAnsi="Arial" w:cs="Arial"/>
          <w:color w:val="000000" w:themeColor="text1"/>
        </w:rPr>
        <w:t xml:space="preserve">di </w:t>
      </w:r>
      <w:r w:rsidR="00F6217C" w:rsidRPr="0021343D">
        <w:rPr>
          <w:rFonts w:ascii="Arial" w:hAnsi="Arial" w:cs="Arial"/>
          <w:color w:val="000000" w:themeColor="text1"/>
        </w:rPr>
        <w:t>3</w:t>
      </w:r>
      <w:r w:rsidR="00824A77" w:rsidRPr="0021343D">
        <w:rPr>
          <w:rFonts w:ascii="Arial" w:hAnsi="Arial" w:cs="Arial"/>
          <w:color w:val="000000" w:themeColor="text1"/>
        </w:rPr>
        <w:t>8</w:t>
      </w:r>
      <w:r w:rsidRPr="0021343D">
        <w:rPr>
          <w:rFonts w:ascii="Arial" w:hAnsi="Arial" w:cs="Arial"/>
          <w:color w:val="000000" w:themeColor="text1"/>
        </w:rPr>
        <w:t>.</w:t>
      </w:r>
      <w:r w:rsidR="00824A77" w:rsidRPr="0021343D">
        <w:rPr>
          <w:rFonts w:ascii="Arial" w:hAnsi="Arial" w:cs="Arial"/>
          <w:color w:val="000000" w:themeColor="text1"/>
        </w:rPr>
        <w:t>601</w:t>
      </w:r>
      <w:r w:rsidRPr="0021343D">
        <w:rPr>
          <w:rFonts w:ascii="Arial" w:hAnsi="Arial" w:cs="Arial"/>
          <w:color w:val="000000" w:themeColor="text1"/>
        </w:rPr>
        <w:t xml:space="preserve"> </w:t>
      </w:r>
      <w:r w:rsidRPr="00856896">
        <w:rPr>
          <w:rFonts w:ascii="Arial" w:hAnsi="Arial" w:cs="Arial"/>
        </w:rPr>
        <w:t>euro.</w:t>
      </w:r>
    </w:p>
    <w:p w14:paraId="05700FAB" w14:textId="19A84BC1" w:rsidR="00152F67" w:rsidRPr="00856896" w:rsidRDefault="00152F67" w:rsidP="00996E59">
      <w:pPr>
        <w:ind w:left="0" w:firstLine="0"/>
        <w:jc w:val="left"/>
        <w:rPr>
          <w:rFonts w:ascii="Arial" w:hAnsi="Arial" w:cs="Arial"/>
        </w:rPr>
      </w:pPr>
    </w:p>
    <w:p w14:paraId="686EDAD7" w14:textId="723BC9D1" w:rsidR="008E5CDC" w:rsidRPr="00856896" w:rsidRDefault="00815040" w:rsidP="00996E59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DC2408" w:rsidRPr="00856896">
        <w:rPr>
          <w:rFonts w:ascii="Arial" w:hAnsi="Arial" w:cs="Arial"/>
          <w:b/>
          <w:bCs/>
        </w:rPr>
        <w:t>Art. 2 – Linee progettuali</w:t>
      </w:r>
    </w:p>
    <w:p w14:paraId="2B1F1DE7" w14:textId="63CAE27C" w:rsidR="008E5CDC" w:rsidRPr="00856896" w:rsidRDefault="008E5CDC" w:rsidP="00996E59">
      <w:pPr>
        <w:jc w:val="left"/>
        <w:rPr>
          <w:rFonts w:ascii="Arial" w:hAnsi="Arial" w:cs="Arial"/>
        </w:rPr>
      </w:pPr>
    </w:p>
    <w:p w14:paraId="795F9865" w14:textId="0CF36558" w:rsidR="008E5CDC" w:rsidRPr="00856896" w:rsidRDefault="00DC2408" w:rsidP="00996E59">
      <w:pPr>
        <w:ind w:left="0" w:firstLine="0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I progetti sono coordinati da un Responsabile che appartenga a uno dei seguenti ruoli dell’Università degli Studi di Ferrara:</w:t>
      </w:r>
    </w:p>
    <w:p w14:paraId="70839E8F" w14:textId="6DFAD84C" w:rsidR="00DC2408" w:rsidRDefault="00DC2408" w:rsidP="00996E59">
      <w:pPr>
        <w:ind w:left="0" w:firstLine="0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Professori di I fascia;</w:t>
      </w:r>
    </w:p>
    <w:p w14:paraId="4B48BB5E" w14:textId="300C6736" w:rsidR="00764CA4" w:rsidRPr="00856896" w:rsidRDefault="00764CA4" w:rsidP="00996E59">
      <w:pPr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Professori di II fascia;</w:t>
      </w:r>
    </w:p>
    <w:p w14:paraId="579C65AF" w14:textId="1E20BC97" w:rsidR="00DC2408" w:rsidRPr="00856896" w:rsidRDefault="00DC2408" w:rsidP="00996E59">
      <w:pPr>
        <w:ind w:left="0" w:firstLine="0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Ricercatori universitari;</w:t>
      </w:r>
    </w:p>
    <w:p w14:paraId="68EFBA1B" w14:textId="5548327C" w:rsidR="00DC2408" w:rsidRPr="00856896" w:rsidRDefault="00DC2408" w:rsidP="00996E59">
      <w:pPr>
        <w:ind w:left="0" w:firstLine="0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Ricercatori a tempo determinato sia di tipo A che di tipo B.</w:t>
      </w:r>
    </w:p>
    <w:p w14:paraId="4DC5A8C5" w14:textId="7BCD4C4A" w:rsidR="00DC2408" w:rsidRPr="00393FA6" w:rsidRDefault="00DC2408" w:rsidP="00996E59">
      <w:pPr>
        <w:ind w:left="0" w:firstLine="0"/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</w:rPr>
        <w:t xml:space="preserve">I Ricercatori a tempo determinato di tipo A </w:t>
      </w:r>
      <w:r w:rsidR="006B74D1">
        <w:rPr>
          <w:rFonts w:ascii="Arial" w:hAnsi="Arial" w:cs="Arial"/>
        </w:rPr>
        <w:t xml:space="preserve">e </w:t>
      </w:r>
      <w:r w:rsidR="009B0169">
        <w:rPr>
          <w:rFonts w:ascii="Arial" w:hAnsi="Arial" w:cs="Arial"/>
        </w:rPr>
        <w:t>di tipo B</w:t>
      </w:r>
      <w:r w:rsidR="00393FA6">
        <w:rPr>
          <w:rFonts w:ascii="Arial" w:hAnsi="Arial" w:cs="Arial"/>
        </w:rPr>
        <w:t xml:space="preserve"> </w:t>
      </w:r>
      <w:r w:rsidRPr="00856896">
        <w:rPr>
          <w:rFonts w:ascii="Arial" w:hAnsi="Arial" w:cs="Arial"/>
        </w:rPr>
        <w:t>potranno presentare domanda solo se il</w:t>
      </w:r>
      <w:r w:rsidR="00393FA6">
        <w:rPr>
          <w:rFonts w:ascii="Arial" w:hAnsi="Arial" w:cs="Arial"/>
        </w:rPr>
        <w:t xml:space="preserve"> loro</w:t>
      </w:r>
      <w:r w:rsidRPr="00856896">
        <w:rPr>
          <w:rFonts w:ascii="Arial" w:hAnsi="Arial" w:cs="Arial"/>
        </w:rPr>
        <w:t xml:space="preserve"> rapporto di servizio </w:t>
      </w:r>
      <w:r w:rsidRPr="00393FA6">
        <w:rPr>
          <w:rFonts w:ascii="Arial" w:hAnsi="Arial" w:cs="Arial"/>
          <w:color w:val="000000" w:themeColor="text1"/>
        </w:rPr>
        <w:t xml:space="preserve">decadrà non prima di 15 mesi </w:t>
      </w:r>
      <w:r w:rsidR="00AF79D8" w:rsidRPr="00393FA6">
        <w:rPr>
          <w:rFonts w:ascii="Arial" w:hAnsi="Arial" w:cs="Arial"/>
          <w:color w:val="000000" w:themeColor="text1"/>
        </w:rPr>
        <w:t xml:space="preserve">conteggiati a partire </w:t>
      </w:r>
      <w:r w:rsidRPr="00393FA6">
        <w:rPr>
          <w:rFonts w:ascii="Arial" w:hAnsi="Arial" w:cs="Arial"/>
          <w:color w:val="000000" w:themeColor="text1"/>
        </w:rPr>
        <w:t>dalla data di scadenza del</w:t>
      </w:r>
      <w:r w:rsidR="00AF79D8" w:rsidRPr="00393FA6">
        <w:rPr>
          <w:rFonts w:ascii="Arial" w:hAnsi="Arial" w:cs="Arial"/>
          <w:color w:val="000000" w:themeColor="text1"/>
        </w:rPr>
        <w:t xml:space="preserve"> presente</w:t>
      </w:r>
      <w:r w:rsidRPr="00393FA6">
        <w:rPr>
          <w:rFonts w:ascii="Arial" w:hAnsi="Arial" w:cs="Arial"/>
          <w:color w:val="000000" w:themeColor="text1"/>
        </w:rPr>
        <w:t xml:space="preserve"> bando.</w:t>
      </w:r>
    </w:p>
    <w:p w14:paraId="5D38CADC" w14:textId="4483F8DF" w:rsidR="005B55FF" w:rsidRPr="00393FA6" w:rsidRDefault="005B55FF" w:rsidP="00996E59">
      <w:pPr>
        <w:ind w:left="0" w:firstLine="0"/>
        <w:jc w:val="left"/>
        <w:rPr>
          <w:rFonts w:ascii="Arial" w:hAnsi="Arial" w:cs="Arial"/>
          <w:color w:val="000000" w:themeColor="text1"/>
        </w:rPr>
      </w:pPr>
    </w:p>
    <w:p w14:paraId="3BF4ADB5" w14:textId="77777777" w:rsidR="00561308" w:rsidRDefault="00106622" w:rsidP="00996E59">
      <w:pPr>
        <w:ind w:left="0" w:firstLine="0"/>
        <w:jc w:val="left"/>
        <w:rPr>
          <w:rFonts w:ascii="Arial" w:hAnsi="Arial" w:cs="Arial"/>
          <w:color w:val="000000" w:themeColor="text1"/>
        </w:rPr>
      </w:pPr>
      <w:r w:rsidRPr="00393FA6">
        <w:rPr>
          <w:rFonts w:ascii="Arial" w:hAnsi="Arial" w:cs="Arial"/>
          <w:color w:val="000000" w:themeColor="text1"/>
        </w:rPr>
        <w:t xml:space="preserve">Ciascun gruppo deve essere </w:t>
      </w:r>
      <w:r w:rsidR="000515AF">
        <w:rPr>
          <w:rFonts w:ascii="Arial" w:hAnsi="Arial" w:cs="Arial"/>
          <w:color w:val="000000" w:themeColor="text1"/>
        </w:rPr>
        <w:t>composto</w:t>
      </w:r>
      <w:r w:rsidRPr="00393FA6">
        <w:rPr>
          <w:rFonts w:ascii="Arial" w:hAnsi="Arial" w:cs="Arial"/>
          <w:color w:val="000000" w:themeColor="text1"/>
        </w:rPr>
        <w:t xml:space="preserve"> da almeno 2 strutturati del Dipartimento di Architettura appartenenti a differenti SSD. </w:t>
      </w:r>
    </w:p>
    <w:p w14:paraId="15EF6279" w14:textId="43CFBCF8" w:rsidR="00106622" w:rsidRDefault="000515AF" w:rsidP="00996E59">
      <w:pPr>
        <w:ind w:left="0"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</w:t>
      </w:r>
      <w:r w:rsidR="00561308">
        <w:rPr>
          <w:rFonts w:ascii="Arial" w:hAnsi="Arial" w:cs="Arial"/>
          <w:color w:val="000000" w:themeColor="text1"/>
        </w:rPr>
        <w:t>ssono afferire al gruppo</w:t>
      </w:r>
      <w:r w:rsidR="00222CAA">
        <w:rPr>
          <w:rFonts w:ascii="Arial" w:hAnsi="Arial" w:cs="Arial"/>
          <w:color w:val="000000" w:themeColor="text1"/>
        </w:rPr>
        <w:t xml:space="preserve"> assegnisti, dottorandi, borsisti del Dipartimento di Architettura.</w:t>
      </w:r>
      <w:r w:rsidR="00561308">
        <w:rPr>
          <w:rFonts w:ascii="Arial" w:hAnsi="Arial" w:cs="Arial"/>
          <w:color w:val="000000" w:themeColor="text1"/>
        </w:rPr>
        <w:t xml:space="preserve"> </w:t>
      </w:r>
    </w:p>
    <w:p w14:paraId="1CCA4BCA" w14:textId="77777777" w:rsidR="000515AF" w:rsidRPr="00393FA6" w:rsidRDefault="000515AF" w:rsidP="00996E59">
      <w:pPr>
        <w:ind w:left="0" w:firstLine="0"/>
        <w:jc w:val="left"/>
        <w:rPr>
          <w:rFonts w:ascii="Arial" w:hAnsi="Arial" w:cs="Arial"/>
          <w:color w:val="000000" w:themeColor="text1"/>
        </w:rPr>
      </w:pPr>
    </w:p>
    <w:p w14:paraId="40F7BA43" w14:textId="78EBEDF8" w:rsidR="0040160F" w:rsidRPr="00393FA6" w:rsidRDefault="0040160F" w:rsidP="00996E59">
      <w:pPr>
        <w:ind w:left="0" w:firstLine="0"/>
        <w:jc w:val="left"/>
        <w:rPr>
          <w:rFonts w:ascii="Arial" w:hAnsi="Arial" w:cs="Arial"/>
          <w:color w:val="000000" w:themeColor="text1"/>
        </w:rPr>
      </w:pPr>
      <w:r w:rsidRPr="00393FA6">
        <w:rPr>
          <w:rFonts w:ascii="Arial" w:hAnsi="Arial" w:cs="Arial"/>
          <w:color w:val="000000" w:themeColor="text1"/>
        </w:rPr>
        <w:t xml:space="preserve">Il finanziamento è attribuito, in ordine di graduatoria fino ad esaurimento del </w:t>
      </w:r>
      <w:r w:rsidR="00856896" w:rsidRPr="00393FA6">
        <w:rPr>
          <w:rFonts w:ascii="Arial" w:hAnsi="Arial" w:cs="Arial"/>
          <w:color w:val="000000" w:themeColor="text1"/>
        </w:rPr>
        <w:t>fondo</w:t>
      </w:r>
      <w:r w:rsidRPr="00393FA6">
        <w:rPr>
          <w:rFonts w:ascii="Arial" w:hAnsi="Arial" w:cs="Arial"/>
          <w:color w:val="000000" w:themeColor="text1"/>
        </w:rPr>
        <w:t xml:space="preserve"> (vedi sopra). Il costo totale di ogni singolo progetto non potrà essere inferiore a </w:t>
      </w:r>
      <w:r w:rsidR="003E70BE" w:rsidRPr="00393FA6">
        <w:rPr>
          <w:rFonts w:ascii="Arial" w:hAnsi="Arial" w:cs="Arial"/>
          <w:color w:val="000000" w:themeColor="text1"/>
        </w:rPr>
        <w:t>4000</w:t>
      </w:r>
      <w:r w:rsidR="00CE4697" w:rsidRPr="00393FA6">
        <w:rPr>
          <w:rFonts w:ascii="Arial" w:hAnsi="Arial" w:cs="Arial"/>
          <w:color w:val="000000" w:themeColor="text1"/>
        </w:rPr>
        <w:t xml:space="preserve"> </w:t>
      </w:r>
      <w:r w:rsidRPr="00393FA6">
        <w:rPr>
          <w:rFonts w:ascii="Arial" w:hAnsi="Arial" w:cs="Arial"/>
          <w:color w:val="000000" w:themeColor="text1"/>
        </w:rPr>
        <w:t xml:space="preserve">euro né superiore a </w:t>
      </w:r>
      <w:r w:rsidR="00B44EF4" w:rsidRPr="00393FA6">
        <w:rPr>
          <w:rFonts w:ascii="Arial" w:hAnsi="Arial" w:cs="Arial"/>
          <w:color w:val="000000" w:themeColor="text1"/>
        </w:rPr>
        <w:t>8</w:t>
      </w:r>
      <w:r w:rsidR="00CE4697" w:rsidRPr="00393FA6">
        <w:rPr>
          <w:rFonts w:ascii="Arial" w:hAnsi="Arial" w:cs="Arial"/>
          <w:color w:val="000000" w:themeColor="text1"/>
        </w:rPr>
        <w:t xml:space="preserve">000 </w:t>
      </w:r>
      <w:r w:rsidRPr="00393FA6">
        <w:rPr>
          <w:rFonts w:ascii="Arial" w:hAnsi="Arial" w:cs="Arial"/>
          <w:color w:val="000000" w:themeColor="text1"/>
        </w:rPr>
        <w:t>euro.</w:t>
      </w:r>
    </w:p>
    <w:p w14:paraId="129DF60C" w14:textId="50F4DD3C" w:rsidR="005B55FF" w:rsidRPr="00393FA6" w:rsidRDefault="005B55FF" w:rsidP="00996E59">
      <w:pPr>
        <w:jc w:val="left"/>
        <w:rPr>
          <w:rFonts w:ascii="Arial" w:hAnsi="Arial" w:cs="Arial"/>
          <w:color w:val="000000" w:themeColor="text1"/>
        </w:rPr>
      </w:pPr>
    </w:p>
    <w:p w14:paraId="479AF44B" w14:textId="1052133C" w:rsidR="008E5CDC" w:rsidRPr="00815BD6" w:rsidRDefault="005B55FF" w:rsidP="00815BD6">
      <w:pPr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 xml:space="preserve">Art. 3 – Criteri di </w:t>
      </w:r>
      <w:r w:rsidR="00822DB2">
        <w:rPr>
          <w:rFonts w:ascii="Arial" w:hAnsi="Arial" w:cs="Arial"/>
          <w:b/>
          <w:bCs/>
        </w:rPr>
        <w:t>ammissibilità</w:t>
      </w:r>
      <w:r w:rsidR="00825132">
        <w:rPr>
          <w:rFonts w:ascii="Arial" w:hAnsi="Arial" w:cs="Arial"/>
          <w:b/>
          <w:bCs/>
        </w:rPr>
        <w:t xml:space="preserve"> al bando</w:t>
      </w:r>
    </w:p>
    <w:p w14:paraId="6184A52F" w14:textId="77777777" w:rsidR="00C46CDC" w:rsidRDefault="00C46CDC" w:rsidP="00996E59">
      <w:pPr>
        <w:tabs>
          <w:tab w:val="left" w:pos="0"/>
        </w:tabs>
        <w:ind w:left="0" w:firstLine="0"/>
        <w:jc w:val="left"/>
        <w:rPr>
          <w:rFonts w:ascii="Arial" w:hAnsi="Arial" w:cs="Arial"/>
        </w:rPr>
      </w:pPr>
    </w:p>
    <w:p w14:paraId="285F628B" w14:textId="6B5F8384" w:rsidR="00A10359" w:rsidRPr="00393FA6" w:rsidRDefault="007E4C15" w:rsidP="00996E59">
      <w:pPr>
        <w:tabs>
          <w:tab w:val="left" w:pos="0"/>
        </w:tabs>
        <w:ind w:left="0" w:firstLine="0"/>
        <w:jc w:val="left"/>
        <w:rPr>
          <w:rFonts w:ascii="Arial" w:hAnsi="Arial" w:cs="Arial"/>
          <w:color w:val="000000" w:themeColor="text1"/>
        </w:rPr>
      </w:pPr>
      <w:r w:rsidRPr="00393FA6">
        <w:rPr>
          <w:rFonts w:ascii="Arial" w:hAnsi="Arial" w:cs="Arial"/>
          <w:color w:val="000000" w:themeColor="text1"/>
        </w:rPr>
        <w:t xml:space="preserve">Possono presentare domanda </w:t>
      </w:r>
      <w:r w:rsidR="004F6D33">
        <w:rPr>
          <w:rFonts w:ascii="Arial" w:hAnsi="Arial" w:cs="Arial"/>
          <w:color w:val="000000" w:themeColor="text1"/>
        </w:rPr>
        <w:t>gruppi composti da</w:t>
      </w:r>
      <w:r w:rsidRPr="00393FA6">
        <w:rPr>
          <w:rFonts w:ascii="Arial" w:hAnsi="Arial" w:cs="Arial"/>
          <w:color w:val="000000" w:themeColor="text1"/>
        </w:rPr>
        <w:t xml:space="preserve"> professori/ricercatori che alla scadenza del presente bando</w:t>
      </w:r>
      <w:r w:rsidR="00822DB2" w:rsidRPr="00393FA6">
        <w:rPr>
          <w:rFonts w:ascii="Arial" w:hAnsi="Arial" w:cs="Arial"/>
          <w:color w:val="000000" w:themeColor="text1"/>
        </w:rPr>
        <w:t xml:space="preserve"> abbiano</w:t>
      </w:r>
      <w:r w:rsidRPr="00393FA6">
        <w:rPr>
          <w:rFonts w:ascii="Arial" w:hAnsi="Arial" w:cs="Arial"/>
          <w:color w:val="000000" w:themeColor="text1"/>
        </w:rPr>
        <w:t xml:space="preserve"> </w:t>
      </w:r>
      <w:r w:rsidR="00822DB2" w:rsidRPr="00393FA6">
        <w:rPr>
          <w:rFonts w:ascii="Arial" w:hAnsi="Arial" w:cs="Arial"/>
          <w:color w:val="000000" w:themeColor="text1"/>
        </w:rPr>
        <w:t xml:space="preserve">una disponibilità economica su fondi loro intestati </w:t>
      </w:r>
      <w:r w:rsidR="006467A8" w:rsidRPr="00393FA6">
        <w:rPr>
          <w:rFonts w:ascii="Arial" w:hAnsi="Arial" w:cs="Arial"/>
          <w:color w:val="000000" w:themeColor="text1"/>
        </w:rPr>
        <w:t xml:space="preserve">in </w:t>
      </w:r>
      <w:r w:rsidR="00E46EAF" w:rsidRPr="00393FA6">
        <w:rPr>
          <w:rFonts w:ascii="Arial" w:hAnsi="Arial" w:cs="Arial"/>
          <w:color w:val="000000" w:themeColor="text1"/>
        </w:rPr>
        <w:t xml:space="preserve">qualsiasi sede (inclusi Consorzi, Fondazioni, Associazioni, Istituti ed altri Enti di Ricerca) </w:t>
      </w:r>
      <w:r w:rsidR="00FC242D" w:rsidRPr="00393FA6">
        <w:rPr>
          <w:rFonts w:ascii="Arial" w:hAnsi="Arial" w:cs="Arial"/>
          <w:color w:val="000000" w:themeColor="text1"/>
        </w:rPr>
        <w:t>non superior</w:t>
      </w:r>
      <w:r w:rsidR="00A10359" w:rsidRPr="00393FA6">
        <w:rPr>
          <w:rFonts w:ascii="Arial" w:hAnsi="Arial" w:cs="Arial"/>
          <w:color w:val="000000" w:themeColor="text1"/>
        </w:rPr>
        <w:t>e</w:t>
      </w:r>
      <w:r w:rsidR="00FC242D" w:rsidRPr="00393FA6">
        <w:rPr>
          <w:rFonts w:ascii="Arial" w:hAnsi="Arial" w:cs="Arial"/>
          <w:color w:val="000000" w:themeColor="text1"/>
        </w:rPr>
        <w:t xml:space="preserve"> a</w:t>
      </w:r>
      <w:r w:rsidR="003401DB">
        <w:rPr>
          <w:rFonts w:ascii="Arial" w:hAnsi="Arial" w:cs="Arial"/>
          <w:color w:val="000000" w:themeColor="text1"/>
        </w:rPr>
        <w:t>l doppio dell’importo massimo finanziabile</w:t>
      </w:r>
      <w:r w:rsidR="002519A7">
        <w:rPr>
          <w:rFonts w:ascii="Arial" w:hAnsi="Arial" w:cs="Arial"/>
          <w:color w:val="000000" w:themeColor="text1"/>
        </w:rPr>
        <w:t xml:space="preserve"> del pro</w:t>
      </w:r>
      <w:r w:rsidR="009F1EDC">
        <w:rPr>
          <w:rFonts w:ascii="Arial" w:hAnsi="Arial" w:cs="Arial"/>
          <w:color w:val="000000" w:themeColor="text1"/>
        </w:rPr>
        <w:t>getto di ricerca</w:t>
      </w:r>
      <w:r w:rsidR="001204DE">
        <w:rPr>
          <w:rFonts w:ascii="Arial" w:hAnsi="Arial" w:cs="Arial"/>
          <w:color w:val="000000" w:themeColor="text1"/>
        </w:rPr>
        <w:t xml:space="preserve">. Questa limitazione vale per </w:t>
      </w:r>
      <w:r w:rsidR="004B200A">
        <w:rPr>
          <w:rFonts w:ascii="Arial" w:hAnsi="Arial" w:cs="Arial"/>
          <w:color w:val="000000" w:themeColor="text1"/>
        </w:rPr>
        <w:t xml:space="preserve">ciascun componente </w:t>
      </w:r>
      <w:r w:rsidR="000515AF">
        <w:rPr>
          <w:rFonts w:ascii="Arial" w:hAnsi="Arial" w:cs="Arial"/>
          <w:color w:val="000000" w:themeColor="text1"/>
        </w:rPr>
        <w:t xml:space="preserve">strutturato </w:t>
      </w:r>
      <w:r w:rsidR="004B200A">
        <w:rPr>
          <w:rFonts w:ascii="Arial" w:hAnsi="Arial" w:cs="Arial"/>
          <w:color w:val="000000" w:themeColor="text1"/>
        </w:rPr>
        <w:t xml:space="preserve">del gruppo; dal conteggio sono </w:t>
      </w:r>
      <w:r w:rsidR="007912DD" w:rsidRPr="00393FA6">
        <w:rPr>
          <w:rFonts w:ascii="Arial" w:hAnsi="Arial" w:cs="Arial"/>
          <w:color w:val="000000" w:themeColor="text1"/>
        </w:rPr>
        <w:t xml:space="preserve">esclusi </w:t>
      </w:r>
      <w:r w:rsidR="00A23238">
        <w:rPr>
          <w:rFonts w:ascii="Arial" w:hAnsi="Arial" w:cs="Arial"/>
          <w:color w:val="000000" w:themeColor="text1"/>
        </w:rPr>
        <w:t xml:space="preserve">tutti </w:t>
      </w:r>
      <w:r w:rsidR="007912DD" w:rsidRPr="00393FA6">
        <w:rPr>
          <w:rFonts w:ascii="Arial" w:hAnsi="Arial" w:cs="Arial"/>
          <w:color w:val="000000" w:themeColor="text1"/>
        </w:rPr>
        <w:t>i fondi FAR</w:t>
      </w:r>
      <w:r w:rsidR="004B200A">
        <w:rPr>
          <w:rFonts w:ascii="Arial" w:hAnsi="Arial" w:cs="Arial"/>
          <w:color w:val="000000" w:themeColor="text1"/>
        </w:rPr>
        <w:t>.</w:t>
      </w:r>
    </w:p>
    <w:p w14:paraId="30A60FEF" w14:textId="687F1B8E" w:rsidR="00622161" w:rsidRPr="00393FA6" w:rsidRDefault="004B200A" w:rsidP="00996E59">
      <w:pPr>
        <w:tabs>
          <w:tab w:val="left" w:pos="0"/>
        </w:tabs>
        <w:ind w:left="0" w:firstLine="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="00622161" w:rsidRPr="00393FA6">
        <w:rPr>
          <w:rFonts w:ascii="Arial" w:hAnsi="Arial" w:cs="Arial"/>
          <w:color w:val="000000" w:themeColor="text1"/>
        </w:rPr>
        <w:t xml:space="preserve">ono esclusi da questo </w:t>
      </w:r>
      <w:r w:rsidR="00A10359" w:rsidRPr="00393FA6">
        <w:rPr>
          <w:rFonts w:ascii="Arial" w:hAnsi="Arial" w:cs="Arial"/>
          <w:color w:val="000000" w:themeColor="text1"/>
        </w:rPr>
        <w:t>b</w:t>
      </w:r>
      <w:r w:rsidR="00622161" w:rsidRPr="00393FA6">
        <w:rPr>
          <w:rFonts w:ascii="Arial" w:hAnsi="Arial" w:cs="Arial"/>
          <w:color w:val="000000" w:themeColor="text1"/>
        </w:rPr>
        <w:t>ando i responsabili</w:t>
      </w:r>
      <w:r w:rsidR="002276DE" w:rsidRPr="00393FA6">
        <w:rPr>
          <w:rFonts w:ascii="Arial" w:hAnsi="Arial" w:cs="Arial"/>
          <w:color w:val="000000" w:themeColor="text1"/>
        </w:rPr>
        <w:t xml:space="preserve"> </w:t>
      </w:r>
      <w:r w:rsidR="00CE4697" w:rsidRPr="00393FA6">
        <w:rPr>
          <w:rFonts w:ascii="Arial" w:hAnsi="Arial" w:cs="Arial"/>
          <w:color w:val="000000" w:themeColor="text1"/>
        </w:rPr>
        <w:t xml:space="preserve">e i partecipanti </w:t>
      </w:r>
      <w:r w:rsidR="007912DD" w:rsidRPr="00393FA6">
        <w:rPr>
          <w:rFonts w:ascii="Arial" w:hAnsi="Arial" w:cs="Arial"/>
          <w:color w:val="000000" w:themeColor="text1"/>
        </w:rPr>
        <w:t>ai</w:t>
      </w:r>
      <w:r w:rsidR="00622161" w:rsidRPr="00393FA6">
        <w:rPr>
          <w:rFonts w:ascii="Arial" w:hAnsi="Arial" w:cs="Arial"/>
          <w:color w:val="000000" w:themeColor="text1"/>
        </w:rPr>
        <w:t xml:space="preserve"> progetti FIR</w:t>
      </w:r>
      <w:r w:rsidR="00FC242D" w:rsidRPr="00393FA6">
        <w:rPr>
          <w:rFonts w:ascii="Arial" w:hAnsi="Arial" w:cs="Arial"/>
          <w:color w:val="000000" w:themeColor="text1"/>
        </w:rPr>
        <w:t xml:space="preserve"> di Ateneo –</w:t>
      </w:r>
      <w:r w:rsidR="00622161" w:rsidRPr="00393FA6">
        <w:rPr>
          <w:rFonts w:ascii="Arial" w:hAnsi="Arial" w:cs="Arial"/>
          <w:color w:val="000000" w:themeColor="text1"/>
        </w:rPr>
        <w:t xml:space="preserve"> </w:t>
      </w:r>
      <w:r w:rsidR="002604FC" w:rsidRPr="00393FA6">
        <w:rPr>
          <w:rFonts w:ascii="Arial" w:hAnsi="Arial" w:cs="Arial"/>
          <w:color w:val="000000" w:themeColor="text1"/>
        </w:rPr>
        <w:t>linee A e B</w:t>
      </w:r>
      <w:r w:rsidR="00DD4491" w:rsidRPr="00393FA6">
        <w:rPr>
          <w:rFonts w:ascii="Arial" w:hAnsi="Arial" w:cs="Arial"/>
          <w:color w:val="000000" w:themeColor="text1"/>
        </w:rPr>
        <w:t xml:space="preserve"> –</w:t>
      </w:r>
      <w:r w:rsidR="00FC242D" w:rsidRPr="00393FA6">
        <w:rPr>
          <w:rFonts w:ascii="Arial" w:hAnsi="Arial" w:cs="Arial"/>
          <w:color w:val="000000" w:themeColor="text1"/>
        </w:rPr>
        <w:t xml:space="preserve"> </w:t>
      </w:r>
      <w:r w:rsidR="00622161" w:rsidRPr="00393FA6">
        <w:rPr>
          <w:rFonts w:ascii="Arial" w:hAnsi="Arial" w:cs="Arial"/>
          <w:color w:val="000000" w:themeColor="text1"/>
        </w:rPr>
        <w:t xml:space="preserve">finanziati </w:t>
      </w:r>
      <w:r w:rsidR="00A10359" w:rsidRPr="00393FA6">
        <w:rPr>
          <w:rFonts w:ascii="Arial" w:hAnsi="Arial" w:cs="Arial"/>
          <w:color w:val="000000" w:themeColor="text1"/>
        </w:rPr>
        <w:t>con il precedente</w:t>
      </w:r>
      <w:r w:rsidR="00622161" w:rsidRPr="00393FA6">
        <w:rPr>
          <w:rFonts w:ascii="Arial" w:hAnsi="Arial" w:cs="Arial"/>
          <w:color w:val="000000" w:themeColor="text1"/>
        </w:rPr>
        <w:t xml:space="preserve"> bando </w:t>
      </w:r>
      <w:r w:rsidR="00B42AF0" w:rsidRPr="00393FA6">
        <w:rPr>
          <w:rFonts w:ascii="Arial" w:hAnsi="Arial" w:cs="Arial"/>
          <w:color w:val="000000" w:themeColor="text1"/>
        </w:rPr>
        <w:t>2021</w:t>
      </w:r>
      <w:r w:rsidR="00FC242D" w:rsidRPr="00393FA6">
        <w:rPr>
          <w:rFonts w:ascii="Arial" w:hAnsi="Arial" w:cs="Arial"/>
          <w:color w:val="000000" w:themeColor="text1"/>
        </w:rPr>
        <w:t>; sono altresì esclusi</w:t>
      </w:r>
      <w:r w:rsidR="005A7205" w:rsidRPr="00393FA6">
        <w:rPr>
          <w:rFonts w:ascii="Arial" w:hAnsi="Arial" w:cs="Arial"/>
          <w:color w:val="000000" w:themeColor="text1"/>
        </w:rPr>
        <w:t xml:space="preserve"> dal bando</w:t>
      </w:r>
      <w:r w:rsidR="00FC242D" w:rsidRPr="00393FA6">
        <w:rPr>
          <w:rFonts w:ascii="Arial" w:hAnsi="Arial" w:cs="Arial"/>
          <w:color w:val="000000" w:themeColor="text1"/>
        </w:rPr>
        <w:t xml:space="preserve"> </w:t>
      </w:r>
      <w:r w:rsidR="006404D1" w:rsidRPr="00393FA6">
        <w:rPr>
          <w:rFonts w:ascii="Arial" w:hAnsi="Arial" w:cs="Arial"/>
          <w:color w:val="000000" w:themeColor="text1"/>
        </w:rPr>
        <w:t>i membri della commissione valutatrice.</w:t>
      </w:r>
      <w:r w:rsidR="00676895" w:rsidRPr="00393FA6">
        <w:rPr>
          <w:rFonts w:ascii="Arial" w:hAnsi="Arial" w:cs="Arial"/>
          <w:color w:val="000000" w:themeColor="text1"/>
        </w:rPr>
        <w:t xml:space="preserve"> </w:t>
      </w:r>
    </w:p>
    <w:p w14:paraId="13BFFC4E" w14:textId="69A64FDE" w:rsidR="005B55FF" w:rsidRPr="00856896" w:rsidRDefault="005B55FF" w:rsidP="00996E59">
      <w:pPr>
        <w:ind w:left="0" w:firstLine="0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 xml:space="preserve">Il singolo professore o ricercatore potrà partecipare al </w:t>
      </w:r>
      <w:r w:rsidR="00D34F5D" w:rsidRPr="00856896">
        <w:rPr>
          <w:rFonts w:ascii="Arial" w:hAnsi="Arial" w:cs="Arial"/>
        </w:rPr>
        <w:t>b</w:t>
      </w:r>
      <w:r w:rsidRPr="00856896">
        <w:rPr>
          <w:rFonts w:ascii="Arial" w:hAnsi="Arial" w:cs="Arial"/>
        </w:rPr>
        <w:t>ando in un solo gruppo di ricerca, pena l’esclusione dalla procedura</w:t>
      </w:r>
      <w:r w:rsidR="00F84554" w:rsidRPr="00856896">
        <w:rPr>
          <w:rFonts w:ascii="Arial" w:hAnsi="Arial" w:cs="Arial"/>
        </w:rPr>
        <w:t>.</w:t>
      </w:r>
    </w:p>
    <w:p w14:paraId="7BDAD33A" w14:textId="703F8715" w:rsidR="005B55FF" w:rsidRPr="00856896" w:rsidRDefault="005B55FF" w:rsidP="00996E59">
      <w:pPr>
        <w:ind w:left="0" w:firstLine="0"/>
        <w:jc w:val="left"/>
        <w:rPr>
          <w:rFonts w:ascii="Arial" w:hAnsi="Arial" w:cs="Arial"/>
        </w:rPr>
      </w:pPr>
    </w:p>
    <w:p w14:paraId="502E261E" w14:textId="414E006D" w:rsidR="00622161" w:rsidRPr="00856896" w:rsidRDefault="00622161" w:rsidP="00996E59">
      <w:pPr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4 - Domanda</w:t>
      </w:r>
    </w:p>
    <w:p w14:paraId="64CC7C0D" w14:textId="3D6CAEB5" w:rsidR="005B55FF" w:rsidRPr="00856896" w:rsidRDefault="005B55FF" w:rsidP="00996E59">
      <w:pPr>
        <w:jc w:val="left"/>
        <w:rPr>
          <w:rFonts w:ascii="Arial" w:hAnsi="Arial" w:cs="Arial"/>
        </w:rPr>
      </w:pPr>
    </w:p>
    <w:p w14:paraId="375E52E1" w14:textId="41119079" w:rsidR="003A407A" w:rsidRPr="0083290F" w:rsidRDefault="003A407A" w:rsidP="0046730A">
      <w:pPr>
        <w:ind w:left="0" w:hanging="11"/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 xml:space="preserve">Coloro che intendano partecipare al Bando </w:t>
      </w:r>
      <w:r w:rsidR="00552D67" w:rsidRPr="0083290F">
        <w:rPr>
          <w:rFonts w:ascii="Arial" w:hAnsi="Arial" w:cs="Arial"/>
          <w:color w:val="000000" w:themeColor="text1"/>
        </w:rPr>
        <w:t xml:space="preserve">FIRD 2022 </w:t>
      </w:r>
      <w:r w:rsidRPr="0083290F">
        <w:rPr>
          <w:rFonts w:ascii="Arial" w:hAnsi="Arial" w:cs="Arial"/>
          <w:color w:val="000000" w:themeColor="text1"/>
        </w:rPr>
        <w:t xml:space="preserve">dovranno presentare </w:t>
      </w:r>
      <w:r w:rsidR="00D92A46" w:rsidRPr="0083290F">
        <w:rPr>
          <w:rFonts w:ascii="Arial" w:hAnsi="Arial" w:cs="Arial"/>
          <w:color w:val="000000" w:themeColor="text1"/>
        </w:rPr>
        <w:t xml:space="preserve">la </w:t>
      </w:r>
      <w:r w:rsidRPr="0083290F">
        <w:rPr>
          <w:rFonts w:ascii="Arial" w:hAnsi="Arial" w:cs="Arial"/>
          <w:color w:val="000000" w:themeColor="text1"/>
        </w:rPr>
        <w:t xml:space="preserve">domanda entro le ore 12.00 del </w:t>
      </w:r>
      <w:r w:rsidR="00DA2C06" w:rsidRPr="0083290F">
        <w:rPr>
          <w:rFonts w:ascii="Arial" w:hAnsi="Arial" w:cs="Arial"/>
          <w:color w:val="000000" w:themeColor="text1"/>
        </w:rPr>
        <w:t>10</w:t>
      </w:r>
      <w:r w:rsidR="002B6574" w:rsidRPr="0083290F">
        <w:rPr>
          <w:rFonts w:ascii="Arial" w:hAnsi="Arial" w:cs="Arial"/>
          <w:color w:val="000000" w:themeColor="text1"/>
        </w:rPr>
        <w:t xml:space="preserve"> </w:t>
      </w:r>
      <w:r w:rsidR="00DA2C06" w:rsidRPr="0083290F">
        <w:rPr>
          <w:rFonts w:ascii="Arial" w:hAnsi="Arial" w:cs="Arial"/>
          <w:color w:val="000000" w:themeColor="text1"/>
        </w:rPr>
        <w:t>giugno</w:t>
      </w:r>
      <w:r w:rsidRPr="0083290F">
        <w:rPr>
          <w:rFonts w:ascii="Arial" w:hAnsi="Arial" w:cs="Arial"/>
          <w:color w:val="000000" w:themeColor="text1"/>
        </w:rPr>
        <w:t xml:space="preserve"> 2022</w:t>
      </w:r>
      <w:r w:rsidR="00D61930" w:rsidRPr="0083290F">
        <w:rPr>
          <w:rFonts w:ascii="Arial" w:hAnsi="Arial" w:cs="Arial"/>
          <w:color w:val="000000" w:themeColor="text1"/>
        </w:rPr>
        <w:t xml:space="preserve">. La domanda può essere </w:t>
      </w:r>
      <w:r w:rsidR="0046730A" w:rsidRPr="0083290F">
        <w:rPr>
          <w:rFonts w:ascii="Arial" w:hAnsi="Arial" w:cs="Arial"/>
          <w:color w:val="000000" w:themeColor="text1"/>
        </w:rPr>
        <w:t xml:space="preserve">inviata </w:t>
      </w:r>
      <w:r w:rsidR="00B27536" w:rsidRPr="0083290F">
        <w:rPr>
          <w:rFonts w:ascii="Arial" w:hAnsi="Arial" w:cs="Arial"/>
          <w:color w:val="000000" w:themeColor="text1"/>
        </w:rPr>
        <w:t>tramite</w:t>
      </w:r>
      <w:r w:rsidR="00127ACA" w:rsidRPr="0083290F">
        <w:rPr>
          <w:rFonts w:ascii="Arial" w:hAnsi="Arial" w:cs="Arial"/>
          <w:color w:val="000000" w:themeColor="text1"/>
        </w:rPr>
        <w:t xml:space="preserve"> </w:t>
      </w:r>
      <w:r w:rsidR="00996E59" w:rsidRPr="0083290F">
        <w:rPr>
          <w:rFonts w:ascii="Arial" w:hAnsi="Arial" w:cs="Arial"/>
          <w:color w:val="000000" w:themeColor="text1"/>
        </w:rPr>
        <w:t xml:space="preserve">posta elettronica </w:t>
      </w:r>
      <w:r w:rsidR="0046730A" w:rsidRPr="0083290F">
        <w:rPr>
          <w:rFonts w:ascii="Arial" w:hAnsi="Arial" w:cs="Arial"/>
          <w:color w:val="000000" w:themeColor="text1"/>
        </w:rPr>
        <w:t xml:space="preserve">certificata </w:t>
      </w:r>
      <w:r w:rsidR="007D3F26" w:rsidRPr="0083290F">
        <w:rPr>
          <w:rFonts w:ascii="Arial" w:hAnsi="Arial" w:cs="Arial"/>
          <w:color w:val="000000" w:themeColor="text1"/>
        </w:rPr>
        <w:t>al</w:t>
      </w:r>
      <w:r w:rsidR="00127ACA" w:rsidRPr="0083290F">
        <w:rPr>
          <w:rFonts w:ascii="Arial" w:hAnsi="Arial" w:cs="Arial"/>
          <w:color w:val="000000" w:themeColor="text1"/>
        </w:rPr>
        <w:t xml:space="preserve"> Dipartimento</w:t>
      </w:r>
      <w:r w:rsidR="00996E59" w:rsidRPr="0083290F">
        <w:rPr>
          <w:rFonts w:ascii="Arial" w:hAnsi="Arial" w:cs="Arial"/>
          <w:color w:val="000000" w:themeColor="text1"/>
        </w:rPr>
        <w:t xml:space="preserve"> </w:t>
      </w:r>
      <w:r w:rsidR="0046730A" w:rsidRPr="0083290F">
        <w:rPr>
          <w:rFonts w:ascii="Arial" w:hAnsi="Arial" w:cs="Arial"/>
          <w:color w:val="000000" w:themeColor="text1"/>
        </w:rPr>
        <w:t>(</w:t>
      </w:r>
      <w:hyperlink r:id="rId8" w:history="1">
        <w:r w:rsidR="0046730A" w:rsidRPr="0083290F">
          <w:rPr>
            <w:rStyle w:val="Collegamentoipertestuale"/>
            <w:rFonts w:ascii="Arial" w:hAnsi="Arial" w:cs="Arial"/>
            <w:color w:val="000000" w:themeColor="text1"/>
          </w:rPr>
          <w:t>diparchitettura@pec.unife.it</w:t>
        </w:r>
      </w:hyperlink>
      <w:r w:rsidR="00147338" w:rsidRPr="0083290F">
        <w:rPr>
          <w:rFonts w:ascii="Arial" w:hAnsi="Arial" w:cs="Arial"/>
          <w:color w:val="000000" w:themeColor="text1"/>
        </w:rPr>
        <w:t>)</w:t>
      </w:r>
      <w:r w:rsidR="0046730A" w:rsidRPr="0083290F">
        <w:rPr>
          <w:rFonts w:ascii="Arial" w:hAnsi="Arial" w:cs="Arial"/>
          <w:color w:val="000000" w:themeColor="text1"/>
        </w:rPr>
        <w:t xml:space="preserve">, </w:t>
      </w:r>
      <w:r w:rsidR="00147338" w:rsidRPr="0083290F">
        <w:rPr>
          <w:rFonts w:ascii="Arial" w:hAnsi="Arial" w:cs="Arial"/>
          <w:color w:val="000000" w:themeColor="text1"/>
        </w:rPr>
        <w:t xml:space="preserve">oppure consegnata </w:t>
      </w:r>
      <w:r w:rsidR="00FC62B9" w:rsidRPr="0083290F">
        <w:rPr>
          <w:rFonts w:ascii="Arial" w:hAnsi="Arial" w:cs="Arial"/>
          <w:color w:val="000000" w:themeColor="text1"/>
        </w:rPr>
        <w:t>di persona (in formato sia cartaceo sia digitale)</w:t>
      </w:r>
      <w:r w:rsidR="0046730A" w:rsidRPr="0083290F">
        <w:rPr>
          <w:rFonts w:ascii="Arial" w:hAnsi="Arial" w:cs="Arial"/>
          <w:color w:val="000000" w:themeColor="text1"/>
        </w:rPr>
        <w:t xml:space="preserve"> </w:t>
      </w:r>
      <w:r w:rsidR="00901B6F" w:rsidRPr="0083290F">
        <w:rPr>
          <w:rFonts w:ascii="Arial" w:hAnsi="Arial" w:cs="Arial"/>
          <w:color w:val="000000" w:themeColor="text1"/>
        </w:rPr>
        <w:t>presso la</w:t>
      </w:r>
      <w:r w:rsidR="0046730A" w:rsidRPr="0083290F">
        <w:rPr>
          <w:rFonts w:ascii="Arial" w:hAnsi="Arial" w:cs="Arial"/>
          <w:color w:val="000000" w:themeColor="text1"/>
        </w:rPr>
        <w:t xml:space="preserve"> segreteria</w:t>
      </w:r>
      <w:r w:rsidR="00474AED" w:rsidRPr="0083290F">
        <w:rPr>
          <w:rFonts w:ascii="Arial" w:hAnsi="Arial" w:cs="Arial"/>
          <w:color w:val="000000" w:themeColor="text1"/>
        </w:rPr>
        <w:t xml:space="preserve"> </w:t>
      </w:r>
      <w:r w:rsidR="007D3F26" w:rsidRPr="0083290F">
        <w:rPr>
          <w:rFonts w:ascii="Arial" w:hAnsi="Arial" w:cs="Arial"/>
          <w:color w:val="000000" w:themeColor="text1"/>
        </w:rPr>
        <w:t xml:space="preserve">amministrativa </w:t>
      </w:r>
      <w:r w:rsidR="00474AED" w:rsidRPr="0083290F">
        <w:rPr>
          <w:rFonts w:ascii="Arial" w:hAnsi="Arial" w:cs="Arial"/>
          <w:color w:val="000000" w:themeColor="text1"/>
        </w:rPr>
        <w:t>del Dipartim</w:t>
      </w:r>
      <w:r w:rsidR="007D3F26" w:rsidRPr="0083290F">
        <w:rPr>
          <w:rFonts w:ascii="Arial" w:hAnsi="Arial" w:cs="Arial"/>
          <w:color w:val="000000" w:themeColor="text1"/>
        </w:rPr>
        <w:t>e</w:t>
      </w:r>
      <w:r w:rsidR="00474AED" w:rsidRPr="0083290F">
        <w:rPr>
          <w:rFonts w:ascii="Arial" w:hAnsi="Arial" w:cs="Arial"/>
          <w:color w:val="000000" w:themeColor="text1"/>
        </w:rPr>
        <w:t>nto</w:t>
      </w:r>
      <w:r w:rsidR="00147338" w:rsidRPr="0083290F">
        <w:rPr>
          <w:rFonts w:ascii="Arial" w:hAnsi="Arial" w:cs="Arial"/>
          <w:color w:val="000000" w:themeColor="text1"/>
        </w:rPr>
        <w:t xml:space="preserve"> </w:t>
      </w:r>
      <w:r w:rsidR="007D3F26" w:rsidRPr="0083290F">
        <w:rPr>
          <w:rFonts w:ascii="Arial" w:hAnsi="Arial" w:cs="Arial"/>
          <w:color w:val="000000" w:themeColor="text1"/>
        </w:rPr>
        <w:t>in via della Ghiara 36</w:t>
      </w:r>
      <w:r w:rsidR="00901B6F" w:rsidRPr="0083290F">
        <w:rPr>
          <w:rFonts w:ascii="Arial" w:hAnsi="Arial" w:cs="Arial"/>
          <w:color w:val="000000" w:themeColor="text1"/>
        </w:rPr>
        <w:t>.</w:t>
      </w:r>
    </w:p>
    <w:p w14:paraId="0D771D50" w14:textId="1A794B63" w:rsidR="00622161" w:rsidRPr="0083290F" w:rsidRDefault="00901B6F" w:rsidP="00901B6F">
      <w:pPr>
        <w:ind w:left="0" w:firstLine="0"/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lastRenderedPageBreak/>
        <w:t xml:space="preserve">Non saranno accettate domande inviate </w:t>
      </w:r>
      <w:r w:rsidR="00D20C76" w:rsidRPr="0083290F">
        <w:rPr>
          <w:rFonts w:ascii="Arial" w:hAnsi="Arial" w:cs="Arial"/>
          <w:color w:val="000000" w:themeColor="text1"/>
        </w:rPr>
        <w:t xml:space="preserve">via PEC </w:t>
      </w:r>
      <w:r w:rsidRPr="0083290F">
        <w:rPr>
          <w:rFonts w:ascii="Arial" w:hAnsi="Arial" w:cs="Arial"/>
          <w:color w:val="000000" w:themeColor="text1"/>
        </w:rPr>
        <w:t>o consegnate</w:t>
      </w:r>
      <w:r w:rsidR="00D20C76" w:rsidRPr="0083290F">
        <w:rPr>
          <w:rFonts w:ascii="Arial" w:hAnsi="Arial" w:cs="Arial"/>
          <w:color w:val="000000" w:themeColor="text1"/>
        </w:rPr>
        <w:t xml:space="preserve"> personalmente</w:t>
      </w:r>
      <w:r w:rsidRPr="0083290F">
        <w:rPr>
          <w:rFonts w:ascii="Arial" w:hAnsi="Arial" w:cs="Arial"/>
          <w:color w:val="000000" w:themeColor="text1"/>
        </w:rPr>
        <w:t xml:space="preserve"> </w:t>
      </w:r>
      <w:r w:rsidR="00D20C76" w:rsidRPr="0083290F">
        <w:rPr>
          <w:rFonts w:ascii="Arial" w:hAnsi="Arial" w:cs="Arial"/>
          <w:color w:val="000000" w:themeColor="text1"/>
        </w:rPr>
        <w:t>dopo il</w:t>
      </w:r>
      <w:r w:rsidR="003A407A" w:rsidRPr="0083290F">
        <w:rPr>
          <w:rFonts w:ascii="Arial" w:hAnsi="Arial" w:cs="Arial"/>
          <w:color w:val="000000" w:themeColor="text1"/>
        </w:rPr>
        <w:t xml:space="preserve"> termine previsto dal presente Bando</w:t>
      </w:r>
      <w:r w:rsidR="00D20C76" w:rsidRPr="0083290F">
        <w:rPr>
          <w:rFonts w:ascii="Arial" w:hAnsi="Arial" w:cs="Arial"/>
          <w:color w:val="000000" w:themeColor="text1"/>
        </w:rPr>
        <w:t>.</w:t>
      </w:r>
    </w:p>
    <w:p w14:paraId="559AFB56" w14:textId="40CA27B3" w:rsidR="003A407A" w:rsidRPr="0083290F" w:rsidRDefault="003A407A" w:rsidP="00996E59">
      <w:pPr>
        <w:ind w:left="0" w:hanging="11"/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 xml:space="preserve">La domanda </w:t>
      </w:r>
      <w:r w:rsidR="0038619D" w:rsidRPr="0083290F">
        <w:rPr>
          <w:rFonts w:ascii="Arial" w:hAnsi="Arial" w:cs="Arial"/>
          <w:color w:val="000000" w:themeColor="text1"/>
        </w:rPr>
        <w:t xml:space="preserve">redatta in lingua italiana </w:t>
      </w:r>
      <w:r w:rsidRPr="0083290F">
        <w:rPr>
          <w:rFonts w:ascii="Arial" w:hAnsi="Arial" w:cs="Arial"/>
          <w:color w:val="000000" w:themeColor="text1"/>
        </w:rPr>
        <w:t>dovrà contenere:</w:t>
      </w:r>
    </w:p>
    <w:p w14:paraId="5E1B8421" w14:textId="3968E46C" w:rsidR="003A407A" w:rsidRPr="00856896" w:rsidRDefault="006735E9" w:rsidP="00996E59">
      <w:pPr>
        <w:pStyle w:val="Paragrafoelenco"/>
        <w:numPr>
          <w:ilvl w:val="0"/>
          <w:numId w:val="1"/>
        </w:numPr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Titolo del progetto di ricerca;</w:t>
      </w:r>
    </w:p>
    <w:p w14:paraId="080FD1B0" w14:textId="2D9A18FC" w:rsidR="006735E9" w:rsidRPr="00856896" w:rsidRDefault="006735E9" w:rsidP="00996E59">
      <w:pPr>
        <w:pStyle w:val="Paragrafoelenco"/>
        <w:numPr>
          <w:ilvl w:val="0"/>
          <w:numId w:val="1"/>
        </w:numPr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</w:rPr>
        <w:t xml:space="preserve">Obiettivi del progetto e </w:t>
      </w:r>
      <w:r w:rsidRPr="00856896">
        <w:rPr>
          <w:rFonts w:ascii="Arial" w:hAnsi="Arial" w:cs="Arial"/>
          <w:color w:val="000000" w:themeColor="text1"/>
        </w:rPr>
        <w:t>risultati attesi (</w:t>
      </w:r>
      <w:r w:rsidR="00F84554" w:rsidRPr="00856896">
        <w:rPr>
          <w:rFonts w:ascii="Arial" w:hAnsi="Arial" w:cs="Arial"/>
          <w:color w:val="000000" w:themeColor="text1"/>
        </w:rPr>
        <w:t xml:space="preserve">minimo </w:t>
      </w:r>
      <w:r w:rsidR="00CE4697" w:rsidRPr="00856896">
        <w:rPr>
          <w:rFonts w:ascii="Arial" w:hAnsi="Arial" w:cs="Arial"/>
          <w:color w:val="000000" w:themeColor="text1"/>
        </w:rPr>
        <w:t xml:space="preserve">10.000 </w:t>
      </w:r>
      <w:r w:rsidR="00F84554" w:rsidRPr="00856896">
        <w:rPr>
          <w:rFonts w:ascii="Arial" w:hAnsi="Arial" w:cs="Arial"/>
          <w:color w:val="000000" w:themeColor="text1"/>
        </w:rPr>
        <w:t xml:space="preserve">- </w:t>
      </w:r>
      <w:r w:rsidRPr="00694251">
        <w:rPr>
          <w:rFonts w:ascii="Arial" w:hAnsi="Arial" w:cs="Arial"/>
          <w:color w:val="000000" w:themeColor="text1"/>
        </w:rPr>
        <w:t xml:space="preserve">massimo </w:t>
      </w:r>
      <w:r w:rsidR="00CE4697" w:rsidRPr="00694251">
        <w:rPr>
          <w:rFonts w:ascii="Arial" w:hAnsi="Arial" w:cs="Arial"/>
          <w:color w:val="000000" w:themeColor="text1"/>
        </w:rPr>
        <w:t xml:space="preserve">20.000 </w:t>
      </w:r>
      <w:r w:rsidRPr="00856896">
        <w:rPr>
          <w:rFonts w:ascii="Arial" w:hAnsi="Arial" w:cs="Arial"/>
          <w:color w:val="000000" w:themeColor="text1"/>
        </w:rPr>
        <w:t xml:space="preserve">caratteri spazi </w:t>
      </w:r>
      <w:r w:rsidR="00694251">
        <w:rPr>
          <w:rFonts w:ascii="Arial" w:hAnsi="Arial" w:cs="Arial"/>
          <w:color w:val="000000" w:themeColor="text1"/>
        </w:rPr>
        <w:t>inclusi</w:t>
      </w:r>
      <w:r w:rsidRPr="00856896">
        <w:rPr>
          <w:rFonts w:ascii="Arial" w:hAnsi="Arial" w:cs="Arial"/>
          <w:color w:val="000000" w:themeColor="text1"/>
        </w:rPr>
        <w:t>);</w:t>
      </w:r>
    </w:p>
    <w:p w14:paraId="59A46B01" w14:textId="3C9939E8" w:rsidR="006735E9" w:rsidRPr="0083290F" w:rsidRDefault="006735E9" w:rsidP="00996E59">
      <w:pPr>
        <w:pStyle w:val="Paragrafoelenco"/>
        <w:numPr>
          <w:ilvl w:val="0"/>
          <w:numId w:val="1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 xml:space="preserve">Elenco delle domande di finanziamento per ricerca (di tutti i componenti del gruppo) presentate nel </w:t>
      </w:r>
      <w:r w:rsidR="00CE4697" w:rsidRPr="0083290F">
        <w:rPr>
          <w:rFonts w:ascii="Arial" w:hAnsi="Arial" w:cs="Arial"/>
          <w:color w:val="000000" w:themeColor="text1"/>
        </w:rPr>
        <w:t xml:space="preserve">periodo </w:t>
      </w:r>
      <w:r w:rsidRPr="0083290F">
        <w:rPr>
          <w:rFonts w:ascii="Arial" w:hAnsi="Arial" w:cs="Arial"/>
          <w:color w:val="000000" w:themeColor="text1"/>
        </w:rPr>
        <w:t>201</w:t>
      </w:r>
      <w:r w:rsidR="000B10AE" w:rsidRPr="0083290F">
        <w:rPr>
          <w:rFonts w:ascii="Arial" w:hAnsi="Arial" w:cs="Arial"/>
          <w:color w:val="000000" w:themeColor="text1"/>
        </w:rPr>
        <w:t>7</w:t>
      </w:r>
      <w:r w:rsidR="00FE2BD9" w:rsidRPr="0083290F">
        <w:rPr>
          <w:rFonts w:ascii="Arial" w:hAnsi="Arial" w:cs="Arial"/>
          <w:color w:val="000000" w:themeColor="text1"/>
        </w:rPr>
        <w:t>-</w:t>
      </w:r>
      <w:r w:rsidR="00CE4697" w:rsidRPr="0083290F">
        <w:rPr>
          <w:rFonts w:ascii="Arial" w:hAnsi="Arial" w:cs="Arial"/>
          <w:color w:val="000000" w:themeColor="text1"/>
        </w:rPr>
        <w:t>202</w:t>
      </w:r>
      <w:r w:rsidR="000B10AE" w:rsidRPr="0083290F">
        <w:rPr>
          <w:rFonts w:ascii="Arial" w:hAnsi="Arial" w:cs="Arial"/>
          <w:color w:val="000000" w:themeColor="text1"/>
        </w:rPr>
        <w:t>1</w:t>
      </w:r>
      <w:r w:rsidR="00CE4697" w:rsidRPr="0083290F">
        <w:rPr>
          <w:rFonts w:ascii="Arial" w:hAnsi="Arial" w:cs="Arial"/>
          <w:color w:val="000000" w:themeColor="text1"/>
        </w:rPr>
        <w:t xml:space="preserve"> </w:t>
      </w:r>
      <w:r w:rsidRPr="0083290F">
        <w:rPr>
          <w:rFonts w:ascii="Arial" w:hAnsi="Arial" w:cs="Arial"/>
          <w:color w:val="000000" w:themeColor="text1"/>
        </w:rPr>
        <w:t>a enti internazionali e/o nazionali (ad esclusione dei bandi di Ateneo), specificando il ruolo nel progetto, l’anno della richiesta, l’ente finanziatore, la denominazione del programma di finanziamento, il titolo del progetto e l’esito della valutazione (se finanziato</w:t>
      </w:r>
      <w:r w:rsidR="003A171C" w:rsidRPr="0083290F">
        <w:rPr>
          <w:rFonts w:ascii="Arial" w:hAnsi="Arial" w:cs="Arial"/>
          <w:color w:val="000000" w:themeColor="text1"/>
        </w:rPr>
        <w:t>, specificare l’entità del finanziamento ottenuto);</w:t>
      </w:r>
    </w:p>
    <w:p w14:paraId="751BEBB9" w14:textId="104BE3CB" w:rsidR="003A171C" w:rsidRPr="0083290F" w:rsidRDefault="003A171C" w:rsidP="00996E59">
      <w:pPr>
        <w:pStyle w:val="Paragrafoelenco"/>
        <w:numPr>
          <w:ilvl w:val="0"/>
          <w:numId w:val="1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Curriculum vitae del responsabile del progetto (massimo 8000 caratteri spazi inclusi).</w:t>
      </w:r>
    </w:p>
    <w:p w14:paraId="0656A484" w14:textId="77777777" w:rsidR="005502C7" w:rsidRPr="0083290F" w:rsidRDefault="005502C7" w:rsidP="00996E59">
      <w:pPr>
        <w:jc w:val="left"/>
        <w:rPr>
          <w:rFonts w:ascii="Arial" w:hAnsi="Arial" w:cs="Arial"/>
          <w:color w:val="000000" w:themeColor="text1"/>
        </w:rPr>
      </w:pPr>
    </w:p>
    <w:p w14:paraId="05AE22B3" w14:textId="06B12BB6" w:rsidR="00E632BD" w:rsidRPr="0083290F" w:rsidRDefault="00E632BD" w:rsidP="00996E59">
      <w:pPr>
        <w:ind w:left="0" w:hanging="11"/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 xml:space="preserve">Non </w:t>
      </w:r>
      <w:r w:rsidR="00291CA4" w:rsidRPr="0083290F">
        <w:rPr>
          <w:rFonts w:ascii="Arial" w:hAnsi="Arial" w:cs="Arial"/>
          <w:color w:val="000000" w:themeColor="text1"/>
        </w:rPr>
        <w:t>verranno</w:t>
      </w:r>
      <w:r w:rsidRPr="0083290F">
        <w:rPr>
          <w:rFonts w:ascii="Arial" w:hAnsi="Arial" w:cs="Arial"/>
          <w:color w:val="000000" w:themeColor="text1"/>
        </w:rPr>
        <w:t xml:space="preserve"> valutate domande di finanziamento finalizzate </w:t>
      </w:r>
      <w:r w:rsidR="002C76DF" w:rsidRPr="0083290F">
        <w:rPr>
          <w:rFonts w:ascii="Arial" w:hAnsi="Arial" w:cs="Arial"/>
          <w:color w:val="000000" w:themeColor="text1"/>
        </w:rPr>
        <w:t>esclusivamente ad attività didattica.</w:t>
      </w:r>
    </w:p>
    <w:p w14:paraId="55E6A973" w14:textId="77777777" w:rsidR="00291CA4" w:rsidRPr="0083290F" w:rsidRDefault="00291CA4" w:rsidP="00996E59">
      <w:pPr>
        <w:ind w:left="0" w:hanging="11"/>
        <w:jc w:val="left"/>
        <w:rPr>
          <w:rFonts w:ascii="Arial" w:hAnsi="Arial" w:cs="Arial"/>
          <w:color w:val="000000" w:themeColor="text1"/>
        </w:rPr>
      </w:pPr>
    </w:p>
    <w:p w14:paraId="29EE9411" w14:textId="55FA7D84" w:rsidR="003A171C" w:rsidRPr="0083290F" w:rsidRDefault="003A171C" w:rsidP="00996E59">
      <w:pPr>
        <w:ind w:left="0" w:hanging="11"/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 xml:space="preserve">In ottemperanza alle disposizioni di cui all’art. 71 del D.P.R. 445/2000 e nel rispetto di quanto previsto </w:t>
      </w:r>
      <w:r w:rsidR="00AF4CEE" w:rsidRPr="0083290F">
        <w:rPr>
          <w:rFonts w:ascii="Arial" w:hAnsi="Arial" w:cs="Arial"/>
          <w:color w:val="000000" w:themeColor="text1"/>
        </w:rPr>
        <w:t xml:space="preserve">dal </w:t>
      </w:r>
      <w:r w:rsidR="00AF4CEE" w:rsidRPr="0083290F">
        <w:rPr>
          <w:rFonts w:ascii="Arial" w:hAnsi="Arial" w:cs="Arial"/>
          <w:i/>
          <w:iCs/>
          <w:color w:val="000000" w:themeColor="text1"/>
        </w:rPr>
        <w:t xml:space="preserve">Regolamento sui controlli delle dichiarazioni sostitutive di cui al D.P.R. 445/2000 </w:t>
      </w:r>
      <w:r w:rsidR="00AF4CEE" w:rsidRPr="0083290F">
        <w:rPr>
          <w:rFonts w:ascii="Arial" w:hAnsi="Arial" w:cs="Arial"/>
          <w:color w:val="000000" w:themeColor="text1"/>
        </w:rPr>
        <w:t>dell’Università degli Studi di Ferrara, la commissione valutatrice dei progetti effettuerà idonei controlli a campione su quanto dichiarato ai punti c) e d).</w:t>
      </w:r>
    </w:p>
    <w:p w14:paraId="0D5B467E" w14:textId="7ACD36A7" w:rsidR="00AF4CEE" w:rsidRPr="0083290F" w:rsidRDefault="00AF4CEE" w:rsidP="00996E59">
      <w:pPr>
        <w:ind w:left="0" w:hanging="11"/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In caso di dichiarazioni mendaci o falsità negli atti troveranno applicazione gli artt. 75 e 76 del D.P.R. 445/2000, dai quali discende la decadenza dai benefici eventualmente conseguiti, l’esclusione della domanda dalla valutazione, nonché, nei casi previsti dalla legge, una sanzione penale.</w:t>
      </w:r>
    </w:p>
    <w:p w14:paraId="544A0076" w14:textId="3600A10F" w:rsidR="00AF4CEE" w:rsidRPr="0083290F" w:rsidRDefault="00AF4CEE" w:rsidP="00996E59">
      <w:pPr>
        <w:jc w:val="left"/>
        <w:rPr>
          <w:rFonts w:ascii="Arial" w:hAnsi="Arial" w:cs="Arial"/>
          <w:color w:val="000000" w:themeColor="text1"/>
        </w:rPr>
      </w:pPr>
    </w:p>
    <w:p w14:paraId="512F8F65" w14:textId="0799FCAA" w:rsidR="00AF4CEE" w:rsidRPr="0083290F" w:rsidRDefault="00AF4CEE" w:rsidP="00996E59">
      <w:pPr>
        <w:jc w:val="left"/>
        <w:rPr>
          <w:rFonts w:ascii="Arial" w:hAnsi="Arial" w:cs="Arial"/>
          <w:b/>
          <w:bCs/>
          <w:color w:val="000000" w:themeColor="text1"/>
        </w:rPr>
      </w:pPr>
      <w:r w:rsidRPr="0083290F">
        <w:rPr>
          <w:rFonts w:ascii="Arial" w:hAnsi="Arial" w:cs="Arial"/>
          <w:b/>
          <w:bCs/>
          <w:color w:val="000000" w:themeColor="text1"/>
        </w:rPr>
        <w:t>Art. 5 – Spese ammissibili</w:t>
      </w:r>
    </w:p>
    <w:p w14:paraId="267A5070" w14:textId="5725662F" w:rsidR="00622161" w:rsidRPr="0083290F" w:rsidRDefault="00622161" w:rsidP="00996E59">
      <w:pPr>
        <w:jc w:val="left"/>
        <w:rPr>
          <w:rFonts w:ascii="Arial" w:hAnsi="Arial" w:cs="Arial"/>
          <w:color w:val="000000" w:themeColor="text1"/>
        </w:rPr>
      </w:pPr>
    </w:p>
    <w:p w14:paraId="50CE0053" w14:textId="2EFC6B2A" w:rsidR="009F2B89" w:rsidRPr="0083290F" w:rsidRDefault="009F2B89" w:rsidP="00996E59">
      <w:p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Il finanziamento ottenuto potrà essere utilizzato per le seguenti tipologie di spese:</w:t>
      </w:r>
    </w:p>
    <w:p w14:paraId="24A80021" w14:textId="7C364589" w:rsidR="009F2B89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materiali di consumo;</w:t>
      </w:r>
    </w:p>
    <w:p w14:paraId="5D1BD978" w14:textId="0D6A2B90" w:rsidR="00866A6E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materiale inventariabile</w:t>
      </w:r>
      <w:r w:rsidR="00947E91" w:rsidRPr="0083290F">
        <w:rPr>
          <w:rFonts w:ascii="Arial" w:hAnsi="Arial" w:cs="Arial"/>
          <w:color w:val="000000" w:themeColor="text1"/>
        </w:rPr>
        <w:t xml:space="preserve"> ad esclusione di tablet</w:t>
      </w:r>
      <w:r w:rsidR="00866A6E" w:rsidRPr="0083290F">
        <w:rPr>
          <w:rFonts w:ascii="Arial" w:hAnsi="Arial" w:cs="Arial"/>
          <w:color w:val="000000" w:themeColor="text1"/>
        </w:rPr>
        <w:t xml:space="preserve"> e</w:t>
      </w:r>
      <w:r w:rsidR="00947E91" w:rsidRPr="0083290F">
        <w:rPr>
          <w:rFonts w:ascii="Arial" w:hAnsi="Arial" w:cs="Arial"/>
          <w:color w:val="000000" w:themeColor="text1"/>
        </w:rPr>
        <w:t xml:space="preserve"> smartphone</w:t>
      </w:r>
      <w:r w:rsidR="00866A6E" w:rsidRPr="0083290F">
        <w:rPr>
          <w:rFonts w:ascii="Arial" w:hAnsi="Arial" w:cs="Arial"/>
          <w:color w:val="000000" w:themeColor="text1"/>
        </w:rPr>
        <w:t>;</w:t>
      </w:r>
      <w:r w:rsidR="00866A6E" w:rsidRPr="0083290F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 </w:t>
      </w:r>
      <w:r w:rsidR="00866A6E" w:rsidRPr="0083290F">
        <w:rPr>
          <w:rFonts w:ascii="Arial" w:hAnsi="Arial" w:cs="Arial"/>
          <w:color w:val="000000" w:themeColor="text1"/>
          <w:shd w:val="clear" w:color="auto" w:fill="FFFFFF"/>
        </w:rPr>
        <w:t xml:space="preserve">limitazione per l’acquisto di hardware fino ad un massimo del </w:t>
      </w:r>
      <w:r w:rsidR="009205FD" w:rsidRPr="0083290F">
        <w:rPr>
          <w:rFonts w:ascii="Arial" w:hAnsi="Arial" w:cs="Arial"/>
          <w:color w:val="000000" w:themeColor="text1"/>
          <w:shd w:val="clear" w:color="auto" w:fill="FFFFFF"/>
        </w:rPr>
        <w:t>3</w:t>
      </w:r>
      <w:r w:rsidR="00866A6E" w:rsidRPr="0083290F">
        <w:rPr>
          <w:rFonts w:ascii="Arial" w:hAnsi="Arial" w:cs="Arial"/>
          <w:color w:val="000000" w:themeColor="text1"/>
          <w:shd w:val="clear" w:color="auto" w:fill="FFFFFF"/>
        </w:rPr>
        <w:t>0% dell’importo</w:t>
      </w:r>
      <w:r w:rsidR="002C76DF" w:rsidRPr="0083290F">
        <w:rPr>
          <w:rFonts w:ascii="Arial" w:hAnsi="Arial" w:cs="Arial"/>
          <w:color w:val="000000" w:themeColor="text1"/>
          <w:shd w:val="clear" w:color="auto" w:fill="FFFFFF"/>
        </w:rPr>
        <w:t xml:space="preserve"> di finanziamento richiesto</w:t>
      </w:r>
      <w:r w:rsidRPr="0083290F">
        <w:rPr>
          <w:rFonts w:ascii="Arial" w:hAnsi="Arial" w:cs="Arial"/>
          <w:color w:val="000000" w:themeColor="text1"/>
        </w:rPr>
        <w:t>;</w:t>
      </w:r>
    </w:p>
    <w:p w14:paraId="15FE4F70" w14:textId="5A4E8C9A" w:rsidR="009F2B89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manutenzione di strumenti per la ricerca;</w:t>
      </w:r>
    </w:p>
    <w:p w14:paraId="276953DA" w14:textId="1F29DF82" w:rsidR="009F2B89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servizi e consulenze;</w:t>
      </w:r>
    </w:p>
    <w:p w14:paraId="4F18829D" w14:textId="10F8EEC7" w:rsidR="009F2B89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missioni e spese per partecipazione e organizzazione convegni;</w:t>
      </w:r>
    </w:p>
    <w:p w14:paraId="6AE45D1D" w14:textId="539CBC85" w:rsidR="009F2B89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spese di soggiorno (</w:t>
      </w:r>
      <w:r w:rsidR="00CD1464" w:rsidRPr="0083290F">
        <w:rPr>
          <w:rFonts w:ascii="Arial" w:hAnsi="Arial" w:cs="Arial"/>
          <w:color w:val="000000" w:themeColor="text1"/>
        </w:rPr>
        <w:t xml:space="preserve">solo </w:t>
      </w:r>
      <w:r w:rsidRPr="0083290F">
        <w:rPr>
          <w:rFonts w:ascii="Arial" w:hAnsi="Arial" w:cs="Arial"/>
          <w:color w:val="000000" w:themeColor="text1"/>
        </w:rPr>
        <w:t>alloggio) di visiting professor e/o PhD che collaborano al progetto</w:t>
      </w:r>
      <w:r w:rsidR="00626876" w:rsidRPr="0083290F">
        <w:rPr>
          <w:rFonts w:ascii="Arial" w:hAnsi="Arial" w:cs="Arial"/>
          <w:color w:val="000000" w:themeColor="text1"/>
        </w:rPr>
        <w:t xml:space="preserve"> (</w:t>
      </w:r>
      <w:r w:rsidR="009205FD" w:rsidRPr="0083290F">
        <w:rPr>
          <w:rFonts w:ascii="Arial" w:hAnsi="Arial" w:cs="Arial"/>
          <w:color w:val="000000" w:themeColor="text1"/>
        </w:rPr>
        <w:t xml:space="preserve">fino a un </w:t>
      </w:r>
      <w:r w:rsidR="00626876" w:rsidRPr="0083290F">
        <w:rPr>
          <w:rFonts w:ascii="Arial" w:hAnsi="Arial" w:cs="Arial"/>
          <w:color w:val="000000" w:themeColor="text1"/>
        </w:rPr>
        <w:t>massimo</w:t>
      </w:r>
      <w:r w:rsidR="009205FD" w:rsidRPr="0083290F">
        <w:rPr>
          <w:rFonts w:ascii="Arial" w:hAnsi="Arial" w:cs="Arial"/>
          <w:color w:val="000000" w:themeColor="text1"/>
        </w:rPr>
        <w:t xml:space="preserve"> del</w:t>
      </w:r>
      <w:r w:rsidR="00626876" w:rsidRPr="0083290F">
        <w:rPr>
          <w:rFonts w:ascii="Arial" w:hAnsi="Arial" w:cs="Arial"/>
          <w:color w:val="000000" w:themeColor="text1"/>
        </w:rPr>
        <w:t xml:space="preserve"> 15% dell’importo</w:t>
      </w:r>
      <w:r w:rsidR="009205FD" w:rsidRPr="0083290F">
        <w:rPr>
          <w:rFonts w:ascii="Arial" w:hAnsi="Arial" w:cs="Arial"/>
          <w:color w:val="000000" w:themeColor="text1"/>
        </w:rPr>
        <w:t xml:space="preserve"> di finanziamento richiesto)</w:t>
      </w:r>
      <w:r w:rsidRPr="0083290F">
        <w:rPr>
          <w:rFonts w:ascii="Arial" w:hAnsi="Arial" w:cs="Arial"/>
          <w:color w:val="000000" w:themeColor="text1"/>
        </w:rPr>
        <w:t>;</w:t>
      </w:r>
    </w:p>
    <w:p w14:paraId="17E6A682" w14:textId="5009D7C0" w:rsidR="009F2B89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spese per convegni co-organizzati dall’Università degli Studi di Ferrara;</w:t>
      </w:r>
    </w:p>
    <w:p w14:paraId="38513E6C" w14:textId="60FF0D34" w:rsidR="00947E91" w:rsidRPr="0083290F" w:rsidRDefault="00947E91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spese per pubblicazioni;</w:t>
      </w:r>
    </w:p>
    <w:p w14:paraId="416C7972" w14:textId="45C90EDE" w:rsidR="009F2B89" w:rsidRPr="0083290F" w:rsidRDefault="009F2B89" w:rsidP="00996E59">
      <w:pPr>
        <w:pStyle w:val="Paragrafoelenco"/>
        <w:numPr>
          <w:ilvl w:val="0"/>
          <w:numId w:val="3"/>
        </w:numPr>
        <w:jc w:val="left"/>
        <w:rPr>
          <w:rFonts w:ascii="Arial" w:hAnsi="Arial" w:cs="Arial"/>
          <w:color w:val="000000" w:themeColor="text1"/>
        </w:rPr>
      </w:pPr>
      <w:r w:rsidRPr="0083290F">
        <w:rPr>
          <w:rFonts w:ascii="Arial" w:hAnsi="Arial" w:cs="Arial"/>
          <w:color w:val="000000" w:themeColor="text1"/>
        </w:rPr>
        <w:t>finanziamento/co-finanziamento assegni di ricerca.</w:t>
      </w:r>
    </w:p>
    <w:p w14:paraId="2555C0C7" w14:textId="77777777" w:rsidR="00435B31" w:rsidRPr="0083290F" w:rsidRDefault="00435B31" w:rsidP="00996E59">
      <w:pPr>
        <w:ind w:left="0" w:firstLine="0"/>
        <w:jc w:val="left"/>
        <w:rPr>
          <w:rFonts w:ascii="Arial" w:hAnsi="Arial" w:cs="Arial"/>
          <w:color w:val="000000" w:themeColor="text1"/>
        </w:rPr>
      </w:pPr>
    </w:p>
    <w:p w14:paraId="2DB9FC08" w14:textId="027668E8" w:rsidR="009F2B89" w:rsidRPr="00E10210" w:rsidRDefault="009F2B89" w:rsidP="00E10210">
      <w:pPr>
        <w:ind w:left="0" w:hanging="11"/>
        <w:jc w:val="left"/>
        <w:rPr>
          <w:rFonts w:ascii="Arial" w:hAnsi="Arial" w:cs="Arial"/>
          <w:color w:val="000000" w:themeColor="text1"/>
          <w:shd w:val="clear" w:color="auto" w:fill="FFFFFF"/>
        </w:rPr>
      </w:pPr>
      <w:r w:rsidRPr="0083290F">
        <w:rPr>
          <w:rFonts w:ascii="Arial" w:hAnsi="Arial" w:cs="Arial"/>
          <w:b/>
          <w:bCs/>
          <w:color w:val="000000" w:themeColor="text1"/>
        </w:rPr>
        <w:t xml:space="preserve">I fondi assegnati dovranno essere spesi entro </w:t>
      </w:r>
      <w:r w:rsidR="005342BB" w:rsidRPr="0083290F">
        <w:rPr>
          <w:rFonts w:ascii="Arial" w:hAnsi="Arial" w:cs="Arial"/>
          <w:b/>
          <w:bCs/>
          <w:color w:val="000000" w:themeColor="text1"/>
          <w:shd w:val="clear" w:color="auto" w:fill="FFFFFF"/>
        </w:rPr>
        <w:t>24 mesi</w:t>
      </w:r>
      <w:r w:rsidR="00012484" w:rsidRPr="0083290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conteggiati a partire</w:t>
      </w:r>
      <w:r w:rsidR="005342BB" w:rsidRPr="0083290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dal 22/3/2022</w:t>
      </w:r>
      <w:r w:rsidR="00E10210" w:rsidRPr="0083290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5342BB" w:rsidRPr="0083290F">
        <w:rPr>
          <w:rFonts w:ascii="Arial" w:hAnsi="Arial" w:cs="Arial"/>
          <w:color w:val="000000" w:themeColor="text1"/>
          <w:shd w:val="clear" w:color="auto" w:fill="FFFFFF"/>
        </w:rPr>
        <w:t xml:space="preserve">intendendo per utilizzo </w:t>
      </w:r>
      <w:r w:rsidR="006B7C06" w:rsidRPr="0083290F">
        <w:rPr>
          <w:rFonts w:ascii="Arial" w:hAnsi="Arial" w:cs="Arial"/>
          <w:color w:val="000000" w:themeColor="text1"/>
          <w:shd w:val="clear" w:color="auto" w:fill="FFFFFF"/>
        </w:rPr>
        <w:t xml:space="preserve">entro questa data </w:t>
      </w:r>
      <w:r w:rsidR="005342BB" w:rsidRPr="00856896">
        <w:rPr>
          <w:rFonts w:ascii="Arial" w:hAnsi="Arial" w:cs="Arial"/>
          <w:color w:val="000000" w:themeColor="text1"/>
          <w:shd w:val="clear" w:color="auto" w:fill="FFFFFF"/>
        </w:rPr>
        <w:t>la contabilizzazione di documenti quali generici uscita, fatture d’acquisto, DCE (documento consegna erogazione in entrata), contratto a personale, missione, trasferimento uscita, documento variazione preventivo per finanziare sotto</w:t>
      </w:r>
      <w:r w:rsidR="003015E8" w:rsidRPr="00856896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5342BB" w:rsidRPr="00856896">
        <w:rPr>
          <w:rFonts w:ascii="Arial" w:hAnsi="Arial" w:cs="Arial"/>
          <w:color w:val="000000" w:themeColor="text1"/>
          <w:shd w:val="clear" w:color="auto" w:fill="FFFFFF"/>
        </w:rPr>
        <w:t xml:space="preserve">progetti per assegni di </w:t>
      </w:r>
      <w:r w:rsidR="005342BB" w:rsidRPr="00856896">
        <w:rPr>
          <w:rStyle w:val="il"/>
          <w:rFonts w:ascii="Arial" w:hAnsi="Arial" w:cs="Arial"/>
          <w:color w:val="000000" w:themeColor="text1"/>
          <w:shd w:val="clear" w:color="auto" w:fill="FFFFFF"/>
        </w:rPr>
        <w:t>ricerca</w:t>
      </w:r>
      <w:r w:rsidR="005342BB" w:rsidRPr="00856896">
        <w:rPr>
          <w:rFonts w:ascii="Arial" w:hAnsi="Arial" w:cs="Arial"/>
          <w:color w:val="000000" w:themeColor="text1"/>
          <w:shd w:val="clear" w:color="auto" w:fill="FFFFFF"/>
        </w:rPr>
        <w:t xml:space="preserve"> che prendano servizio prima della scadenza dei fondi.</w:t>
      </w:r>
    </w:p>
    <w:p w14:paraId="3BA85384" w14:textId="6F0C504C" w:rsidR="008716EC" w:rsidRPr="00856896" w:rsidRDefault="008716EC" w:rsidP="00996E59">
      <w:pPr>
        <w:ind w:left="0" w:firstLine="0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Non è consentito sostenere spese per missioni/eventi il cui svolgimento sia successivo alla scadenza del progetto.</w:t>
      </w:r>
    </w:p>
    <w:p w14:paraId="467161C1" w14:textId="29C307DA" w:rsidR="008716EC" w:rsidRPr="00856896" w:rsidRDefault="008716EC" w:rsidP="00996E59">
      <w:pPr>
        <w:ind w:left="0" w:firstLine="0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lastRenderedPageBreak/>
        <w:t>Le somme non spese entro i limiti temporali sopra indicati, saranno</w:t>
      </w:r>
      <w:r w:rsidR="00196918" w:rsidRPr="00856896">
        <w:rPr>
          <w:rFonts w:ascii="Arial" w:hAnsi="Arial" w:cs="Arial"/>
        </w:rPr>
        <w:t xml:space="preserve"> acquisite dal bilancio d</w:t>
      </w:r>
      <w:r w:rsidR="009A33C6" w:rsidRPr="00856896">
        <w:rPr>
          <w:rFonts w:ascii="Arial" w:hAnsi="Arial" w:cs="Arial"/>
        </w:rPr>
        <w:t xml:space="preserve">i </w:t>
      </w:r>
      <w:r w:rsidR="00B97AE3" w:rsidRPr="00856896">
        <w:rPr>
          <w:rFonts w:ascii="Arial" w:hAnsi="Arial" w:cs="Arial"/>
        </w:rPr>
        <w:t>Ateneo</w:t>
      </w:r>
      <w:r w:rsidR="00196918" w:rsidRPr="00856896">
        <w:rPr>
          <w:rFonts w:ascii="Arial" w:hAnsi="Arial" w:cs="Arial"/>
        </w:rPr>
        <w:t>.</w:t>
      </w:r>
    </w:p>
    <w:p w14:paraId="52A6A710" w14:textId="1F2D0ECD" w:rsidR="002818CA" w:rsidRPr="00856896" w:rsidRDefault="0077278D" w:rsidP="00344E7A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Per interruzioni dell’attività lavorativa del responsabile del finanziamento dovute ad aspettativa per malattia, congedo per maternità</w:t>
      </w:r>
      <w:r w:rsidR="002818CA" w:rsidRPr="00856896">
        <w:rPr>
          <w:rFonts w:ascii="Arial" w:hAnsi="Arial" w:cs="Arial"/>
        </w:rPr>
        <w:t xml:space="preserve"> e/o congedo parentale</w:t>
      </w:r>
      <w:r w:rsidR="00344E7A">
        <w:rPr>
          <w:rFonts w:ascii="Arial" w:hAnsi="Arial" w:cs="Arial"/>
        </w:rPr>
        <w:t xml:space="preserve"> </w:t>
      </w:r>
      <w:r w:rsidR="002818CA" w:rsidRPr="00856896">
        <w:rPr>
          <w:rFonts w:ascii="Arial" w:hAnsi="Arial" w:cs="Arial"/>
        </w:rPr>
        <w:t>verrà formalmente individuato un sostituto tra gli afferenti strutturati (appartenenti ai ruoli dei professori e ricercatori) del gruppo di ricerca, per il solo periodo di interruzione dell’attività lavorativa</w:t>
      </w:r>
      <w:r w:rsidR="00404A48" w:rsidRPr="00856896">
        <w:rPr>
          <w:rFonts w:ascii="Arial" w:hAnsi="Arial" w:cs="Arial"/>
        </w:rPr>
        <w:t xml:space="preserve">. </w:t>
      </w:r>
    </w:p>
    <w:p w14:paraId="395074E9" w14:textId="5EA1D60D" w:rsidR="00404A48" w:rsidRPr="00856896" w:rsidRDefault="00404A48" w:rsidP="00996E59">
      <w:pPr>
        <w:tabs>
          <w:tab w:val="left" w:pos="0"/>
        </w:tabs>
        <w:ind w:left="0" w:firstLine="0"/>
        <w:jc w:val="left"/>
        <w:rPr>
          <w:rFonts w:ascii="Arial" w:hAnsi="Arial" w:cs="Arial"/>
        </w:rPr>
      </w:pPr>
    </w:p>
    <w:p w14:paraId="019D8E89" w14:textId="7C354C09" w:rsidR="00404A48" w:rsidRPr="00856896" w:rsidRDefault="00404A48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6 – Criteri di valutazione</w:t>
      </w:r>
    </w:p>
    <w:p w14:paraId="116857BE" w14:textId="23B2E930" w:rsidR="002818CA" w:rsidRPr="00856896" w:rsidRDefault="002818CA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21A889EA" w14:textId="7C1ADC66" w:rsidR="00404A48" w:rsidRPr="00856896" w:rsidRDefault="00404A48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</w:rPr>
        <w:t xml:space="preserve">La valutazione delle domande sarà curata dalla Commissione valutatrice (di cui al successivo Art. 7), </w:t>
      </w:r>
      <w:r w:rsidRPr="00856896">
        <w:rPr>
          <w:rFonts w:ascii="Arial" w:hAnsi="Arial" w:cs="Arial"/>
          <w:color w:val="000000" w:themeColor="text1"/>
        </w:rPr>
        <w:t>secondo i seguenti criteri:</w:t>
      </w:r>
    </w:p>
    <w:p w14:paraId="2D861F28" w14:textId="2D951B5F" w:rsidR="00404A48" w:rsidRPr="00856896" w:rsidRDefault="00404A48" w:rsidP="00996E59">
      <w:pPr>
        <w:pStyle w:val="Paragrafoelenco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  <w:color w:val="000000" w:themeColor="text1"/>
        </w:rPr>
        <w:t>Originalità del progetto, obiettivi, interdisciplinarità e risultati attesi: fino a 60 punti;</w:t>
      </w:r>
    </w:p>
    <w:p w14:paraId="4C47E8CC" w14:textId="4D30A525" w:rsidR="00404A48" w:rsidRPr="00856896" w:rsidRDefault="00A64D76" w:rsidP="00996E59">
      <w:pPr>
        <w:pStyle w:val="Paragrafoelenco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  <w:color w:val="000000" w:themeColor="text1"/>
        </w:rPr>
        <w:t>Congruità del finanziamento richiesto rispetto agli obiettivi</w:t>
      </w:r>
      <w:r w:rsidR="00CE4697" w:rsidRPr="00856896">
        <w:rPr>
          <w:rFonts w:ascii="Arial" w:hAnsi="Arial" w:cs="Arial"/>
          <w:color w:val="000000" w:themeColor="text1"/>
        </w:rPr>
        <w:t xml:space="preserve"> e alla numerosità del gruppo di ricerca</w:t>
      </w:r>
      <w:r w:rsidRPr="00856896">
        <w:rPr>
          <w:rFonts w:ascii="Arial" w:hAnsi="Arial" w:cs="Arial"/>
          <w:color w:val="000000" w:themeColor="text1"/>
        </w:rPr>
        <w:t>: fino a</w:t>
      </w:r>
      <w:r w:rsidR="006575FF" w:rsidRPr="00856896">
        <w:rPr>
          <w:rFonts w:ascii="Arial" w:hAnsi="Arial" w:cs="Arial"/>
          <w:color w:val="000000" w:themeColor="text1"/>
        </w:rPr>
        <w:t xml:space="preserve"> </w:t>
      </w:r>
      <w:r w:rsidR="006E754B">
        <w:rPr>
          <w:rFonts w:ascii="Arial" w:hAnsi="Arial" w:cs="Arial"/>
          <w:color w:val="000000" w:themeColor="text1"/>
        </w:rPr>
        <w:t>8</w:t>
      </w:r>
      <w:r w:rsidR="00CE129A" w:rsidRPr="00856896">
        <w:rPr>
          <w:rFonts w:ascii="Arial" w:hAnsi="Arial" w:cs="Arial"/>
          <w:color w:val="000000" w:themeColor="text1"/>
        </w:rPr>
        <w:t xml:space="preserve"> </w:t>
      </w:r>
      <w:r w:rsidRPr="00856896">
        <w:rPr>
          <w:rFonts w:ascii="Arial" w:hAnsi="Arial" w:cs="Arial"/>
          <w:color w:val="000000" w:themeColor="text1"/>
        </w:rPr>
        <w:t>punti;</w:t>
      </w:r>
    </w:p>
    <w:p w14:paraId="0DE2D196" w14:textId="101D3560" w:rsidR="00A64D76" w:rsidRPr="00856896" w:rsidRDefault="00A64D76" w:rsidP="00996E59">
      <w:pPr>
        <w:pStyle w:val="Paragrafoelenco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  <w:color w:val="000000" w:themeColor="text1"/>
        </w:rPr>
        <w:t xml:space="preserve">Coerenza tra gli obiettivi e la durata del progetto: fino a </w:t>
      </w:r>
      <w:r w:rsidR="00E012D1">
        <w:rPr>
          <w:rFonts w:ascii="Arial" w:hAnsi="Arial" w:cs="Arial"/>
          <w:color w:val="000000" w:themeColor="text1"/>
        </w:rPr>
        <w:t>7</w:t>
      </w:r>
      <w:r w:rsidRPr="00856896">
        <w:rPr>
          <w:rFonts w:ascii="Arial" w:hAnsi="Arial" w:cs="Arial"/>
          <w:color w:val="000000" w:themeColor="text1"/>
        </w:rPr>
        <w:t xml:space="preserve"> punti;</w:t>
      </w:r>
    </w:p>
    <w:p w14:paraId="393D4C06" w14:textId="34A3EBC2" w:rsidR="00A64D76" w:rsidRPr="00856896" w:rsidRDefault="00A64D76" w:rsidP="00996E59">
      <w:pPr>
        <w:pStyle w:val="Paragrafoelenco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  <w:color w:val="000000" w:themeColor="text1"/>
        </w:rPr>
        <w:t xml:space="preserve">Numero e tipologia delle </w:t>
      </w:r>
      <w:r w:rsidRPr="00AE00BA">
        <w:rPr>
          <w:rFonts w:ascii="Arial" w:hAnsi="Arial" w:cs="Arial"/>
          <w:color w:val="000000" w:themeColor="text1"/>
        </w:rPr>
        <w:t xml:space="preserve">domande </w:t>
      </w:r>
      <w:r w:rsidR="000C74D9" w:rsidRPr="00AE00BA">
        <w:rPr>
          <w:rFonts w:ascii="Arial" w:hAnsi="Arial" w:cs="Arial"/>
          <w:color w:val="000000" w:themeColor="text1"/>
        </w:rPr>
        <w:t>(finanziate e non)</w:t>
      </w:r>
      <w:r w:rsidRPr="00AE00BA">
        <w:rPr>
          <w:rFonts w:ascii="Arial" w:hAnsi="Arial" w:cs="Arial"/>
          <w:color w:val="000000" w:themeColor="text1"/>
        </w:rPr>
        <w:t xml:space="preserve"> presentate </w:t>
      </w:r>
      <w:r w:rsidRPr="00856896">
        <w:rPr>
          <w:rFonts w:ascii="Arial" w:hAnsi="Arial" w:cs="Arial"/>
          <w:color w:val="000000" w:themeColor="text1"/>
        </w:rPr>
        <w:t xml:space="preserve">a enti internazionali e/o nazionali (esclusi i bandi di Ateneo) e ruolo del proponente: fino a </w:t>
      </w:r>
      <w:r w:rsidR="00EF5BAF" w:rsidRPr="00856896">
        <w:rPr>
          <w:rFonts w:ascii="Arial" w:hAnsi="Arial" w:cs="Arial"/>
          <w:color w:val="000000" w:themeColor="text1"/>
        </w:rPr>
        <w:t>7</w:t>
      </w:r>
      <w:r w:rsidRPr="00856896">
        <w:rPr>
          <w:rFonts w:ascii="Arial" w:hAnsi="Arial" w:cs="Arial"/>
          <w:color w:val="000000" w:themeColor="text1"/>
        </w:rPr>
        <w:t xml:space="preserve"> punti;</w:t>
      </w:r>
      <w:r w:rsidR="006575FF" w:rsidRPr="00856896">
        <w:rPr>
          <w:rFonts w:ascii="Arial" w:hAnsi="Arial" w:cs="Arial"/>
          <w:color w:val="000000" w:themeColor="text1"/>
        </w:rPr>
        <w:t xml:space="preserve"> </w:t>
      </w:r>
    </w:p>
    <w:p w14:paraId="4CD339C0" w14:textId="2039A464" w:rsidR="00A64D76" w:rsidRPr="00856896" w:rsidRDefault="00EF5BAF" w:rsidP="00996E59">
      <w:pPr>
        <w:pStyle w:val="Paragrafoelenco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  <w:color w:val="000000" w:themeColor="text1"/>
        </w:rPr>
        <w:t>Valutazione premiale alle richieste di Professori e Ricercatori assunti</w:t>
      </w:r>
      <w:r w:rsidR="004C6097">
        <w:rPr>
          <w:rFonts w:ascii="Arial" w:hAnsi="Arial" w:cs="Arial"/>
          <w:color w:val="000000" w:themeColor="text1"/>
        </w:rPr>
        <w:t xml:space="preserve"> </w:t>
      </w:r>
      <w:r w:rsidRPr="00856896">
        <w:rPr>
          <w:rFonts w:ascii="Arial" w:hAnsi="Arial" w:cs="Arial"/>
          <w:color w:val="000000" w:themeColor="text1"/>
        </w:rPr>
        <w:t>negli anni 2020</w:t>
      </w:r>
      <w:r w:rsidR="00FE2BD9" w:rsidRPr="00856896">
        <w:rPr>
          <w:rFonts w:ascii="Arial" w:hAnsi="Arial" w:cs="Arial"/>
          <w:strike/>
          <w:color w:val="000000" w:themeColor="text1"/>
        </w:rPr>
        <w:t>-</w:t>
      </w:r>
      <w:r w:rsidR="00CE129A" w:rsidRPr="00856896">
        <w:rPr>
          <w:rFonts w:ascii="Arial" w:hAnsi="Arial" w:cs="Arial"/>
          <w:color w:val="000000" w:themeColor="text1"/>
        </w:rPr>
        <w:t xml:space="preserve">2022 </w:t>
      </w:r>
      <w:r w:rsidRPr="00856896">
        <w:rPr>
          <w:rFonts w:ascii="Arial" w:hAnsi="Arial" w:cs="Arial"/>
          <w:color w:val="000000" w:themeColor="text1"/>
        </w:rPr>
        <w:t xml:space="preserve">in precedenza non in servizio presso l’Università degli Studi di Ferrara: </w:t>
      </w:r>
      <w:bookmarkStart w:id="0" w:name="_GoBack"/>
      <w:bookmarkEnd w:id="0"/>
      <w:r w:rsidR="001252E6">
        <w:rPr>
          <w:rFonts w:ascii="Arial" w:hAnsi="Arial" w:cs="Arial"/>
          <w:color w:val="000000" w:themeColor="text1"/>
        </w:rPr>
        <w:t>6</w:t>
      </w:r>
      <w:r w:rsidR="00CE129A" w:rsidRPr="00856896">
        <w:rPr>
          <w:rFonts w:ascii="Arial" w:hAnsi="Arial" w:cs="Arial"/>
          <w:color w:val="000000" w:themeColor="text1"/>
        </w:rPr>
        <w:t xml:space="preserve"> </w:t>
      </w:r>
      <w:r w:rsidRPr="00856896">
        <w:rPr>
          <w:rFonts w:ascii="Arial" w:hAnsi="Arial" w:cs="Arial"/>
          <w:color w:val="000000" w:themeColor="text1"/>
        </w:rPr>
        <w:t>punti;</w:t>
      </w:r>
      <w:r w:rsidR="006575FF" w:rsidRPr="00856896">
        <w:rPr>
          <w:rFonts w:ascii="Arial" w:hAnsi="Arial" w:cs="Arial"/>
          <w:color w:val="000000" w:themeColor="text1"/>
        </w:rPr>
        <w:t xml:space="preserve"> </w:t>
      </w:r>
    </w:p>
    <w:p w14:paraId="76CB3F44" w14:textId="2DFF42F0" w:rsidR="00EF5BAF" w:rsidRPr="00856896" w:rsidRDefault="00EF5BAF" w:rsidP="00996E59">
      <w:pPr>
        <w:pStyle w:val="Paragrafoelenco"/>
        <w:numPr>
          <w:ilvl w:val="0"/>
          <w:numId w:val="2"/>
        </w:numPr>
        <w:tabs>
          <w:tab w:val="left" w:pos="0"/>
        </w:tabs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  <w:color w:val="000000" w:themeColor="text1"/>
        </w:rPr>
        <w:t>Curriculum vitae del responsabile</w:t>
      </w:r>
      <w:r w:rsidR="00426088">
        <w:rPr>
          <w:rFonts w:ascii="Arial" w:hAnsi="Arial" w:cs="Arial"/>
          <w:color w:val="000000" w:themeColor="text1"/>
        </w:rPr>
        <w:t xml:space="preserve"> del progetto di ricerca</w:t>
      </w:r>
      <w:r w:rsidRPr="00856896">
        <w:rPr>
          <w:rFonts w:ascii="Arial" w:hAnsi="Arial" w:cs="Arial"/>
          <w:color w:val="000000" w:themeColor="text1"/>
        </w:rPr>
        <w:t xml:space="preserve">: fino a </w:t>
      </w:r>
      <w:r w:rsidR="00CE129A" w:rsidRPr="00856896">
        <w:rPr>
          <w:rFonts w:ascii="Arial" w:hAnsi="Arial" w:cs="Arial"/>
          <w:color w:val="000000" w:themeColor="text1"/>
        </w:rPr>
        <w:t>1</w:t>
      </w:r>
      <w:r w:rsidR="001252E6">
        <w:rPr>
          <w:rFonts w:ascii="Arial" w:hAnsi="Arial" w:cs="Arial"/>
          <w:color w:val="000000" w:themeColor="text1"/>
        </w:rPr>
        <w:t>2</w:t>
      </w:r>
      <w:r w:rsidR="00CE129A" w:rsidRPr="00856896">
        <w:rPr>
          <w:rFonts w:ascii="Arial" w:hAnsi="Arial" w:cs="Arial"/>
          <w:color w:val="000000" w:themeColor="text1"/>
        </w:rPr>
        <w:t xml:space="preserve"> </w:t>
      </w:r>
      <w:r w:rsidRPr="00856896">
        <w:rPr>
          <w:rFonts w:ascii="Arial" w:hAnsi="Arial" w:cs="Arial"/>
          <w:color w:val="000000" w:themeColor="text1"/>
        </w:rPr>
        <w:t>punti.</w:t>
      </w:r>
      <w:r w:rsidR="00483B25" w:rsidRPr="00856896">
        <w:rPr>
          <w:rFonts w:ascii="Arial" w:hAnsi="Arial" w:cs="Arial"/>
          <w:color w:val="000000" w:themeColor="text1"/>
        </w:rPr>
        <w:t xml:space="preserve"> </w:t>
      </w:r>
    </w:p>
    <w:p w14:paraId="2890979A" w14:textId="4E14BD2B" w:rsidR="00404A48" w:rsidRPr="00856896" w:rsidRDefault="00404A48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0CAA0CBE" w14:textId="311FB312" w:rsidR="00404A48" w:rsidRPr="00856896" w:rsidRDefault="00404A48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28257C87" w14:textId="2E1FFAEE" w:rsidR="00EF5BAF" w:rsidRPr="00856896" w:rsidRDefault="00EF5BAF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7 – Commissione valutatrice</w:t>
      </w:r>
    </w:p>
    <w:p w14:paraId="03E8A01A" w14:textId="1BEA5075" w:rsidR="00404A48" w:rsidRPr="00856896" w:rsidRDefault="00404A48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071D63BC" w14:textId="0CFAC648" w:rsidR="00EF5BAF" w:rsidRPr="00F85CA1" w:rsidRDefault="00EF5BAF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color w:val="000000" w:themeColor="text1"/>
        </w:rPr>
      </w:pPr>
      <w:r w:rsidRPr="00F85CA1">
        <w:rPr>
          <w:rFonts w:ascii="Arial" w:hAnsi="Arial" w:cs="Arial"/>
          <w:color w:val="000000" w:themeColor="text1"/>
        </w:rPr>
        <w:t xml:space="preserve">La Commissione sarà composta da 3 membri </w:t>
      </w:r>
      <w:r w:rsidR="006404D1" w:rsidRPr="00F85CA1">
        <w:rPr>
          <w:rFonts w:ascii="Arial" w:hAnsi="Arial" w:cs="Arial"/>
          <w:color w:val="000000" w:themeColor="text1"/>
        </w:rPr>
        <w:t xml:space="preserve">nominati dal </w:t>
      </w:r>
      <w:r w:rsidR="00653981" w:rsidRPr="00F85CA1">
        <w:rPr>
          <w:rFonts w:ascii="Arial" w:hAnsi="Arial" w:cs="Arial"/>
          <w:color w:val="000000" w:themeColor="text1"/>
        </w:rPr>
        <w:t>Direttore del Dipartimento</w:t>
      </w:r>
      <w:r w:rsidR="006404D1" w:rsidRPr="00F85CA1">
        <w:rPr>
          <w:rFonts w:ascii="Arial" w:hAnsi="Arial" w:cs="Arial"/>
          <w:color w:val="000000" w:themeColor="text1"/>
        </w:rPr>
        <w:t xml:space="preserve"> </w:t>
      </w:r>
      <w:r w:rsidR="00960EBC" w:rsidRPr="00F85CA1">
        <w:rPr>
          <w:rFonts w:ascii="Arial" w:hAnsi="Arial" w:cs="Arial"/>
          <w:color w:val="000000" w:themeColor="text1"/>
        </w:rPr>
        <w:t>scelti</w:t>
      </w:r>
      <w:r w:rsidR="00A4376A" w:rsidRPr="00F85CA1">
        <w:rPr>
          <w:rFonts w:ascii="Arial" w:hAnsi="Arial" w:cs="Arial"/>
          <w:color w:val="000000" w:themeColor="text1"/>
        </w:rPr>
        <w:t xml:space="preserve"> tra i professori di I</w:t>
      </w:r>
      <w:r w:rsidR="009F1EDC">
        <w:rPr>
          <w:rFonts w:ascii="Arial" w:hAnsi="Arial" w:cs="Arial"/>
          <w:color w:val="000000" w:themeColor="text1"/>
        </w:rPr>
        <w:t xml:space="preserve"> fascia,</w:t>
      </w:r>
      <w:r w:rsidR="00A4376A" w:rsidRPr="00F85CA1">
        <w:rPr>
          <w:rFonts w:ascii="Arial" w:hAnsi="Arial" w:cs="Arial"/>
          <w:color w:val="000000" w:themeColor="text1"/>
        </w:rPr>
        <w:t xml:space="preserve"> II fascia</w:t>
      </w:r>
      <w:r w:rsidR="009F1EDC">
        <w:rPr>
          <w:rFonts w:ascii="Arial" w:hAnsi="Arial" w:cs="Arial"/>
          <w:color w:val="000000" w:themeColor="text1"/>
        </w:rPr>
        <w:t>, ricercatori</w:t>
      </w:r>
      <w:r w:rsidR="006404D1" w:rsidRPr="00F85CA1">
        <w:rPr>
          <w:rFonts w:ascii="Arial" w:hAnsi="Arial" w:cs="Arial"/>
          <w:color w:val="000000" w:themeColor="text1"/>
        </w:rPr>
        <w:t>.</w:t>
      </w:r>
    </w:p>
    <w:p w14:paraId="321A874B" w14:textId="338F1233" w:rsidR="002818CA" w:rsidRPr="00856896" w:rsidRDefault="002818CA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12B9F1F7" w14:textId="0B4FE133" w:rsidR="003E177F" w:rsidRPr="00856896" w:rsidRDefault="00AE00BA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  <w:r w:rsidRPr="00AE00BA">
        <w:rPr>
          <w:rFonts w:ascii="Arial" w:hAnsi="Arial" w:cs="Arial"/>
        </w:rPr>
        <w:t>La segreteria di Dipartimento darà diffusione dei risultati della commissione e gli stessi saranno comunicati nella prima seduta utile del Consiglio di Dipartimento</w:t>
      </w:r>
      <w:r w:rsidR="00413958">
        <w:rPr>
          <w:rFonts w:ascii="Arial" w:hAnsi="Arial" w:cs="Arial"/>
        </w:rPr>
        <w:t xml:space="preserve"> </w:t>
      </w:r>
      <w:r w:rsidR="003E177F" w:rsidRPr="00856896">
        <w:rPr>
          <w:rFonts w:ascii="Arial" w:hAnsi="Arial" w:cs="Arial"/>
        </w:rPr>
        <w:t xml:space="preserve">con la specifica di: nome e cognome del </w:t>
      </w:r>
      <w:r w:rsidR="0080224F">
        <w:rPr>
          <w:rFonts w:ascii="Arial" w:hAnsi="Arial" w:cs="Arial"/>
        </w:rPr>
        <w:t>responsabile del progetto</w:t>
      </w:r>
      <w:r w:rsidR="00923D56" w:rsidRPr="00856896">
        <w:rPr>
          <w:rFonts w:ascii="Arial" w:hAnsi="Arial" w:cs="Arial"/>
        </w:rPr>
        <w:t>, settore scientifico disciplinare, titolo del progetto, commento sintetico della Commissione valutatrice, punteggio e finanziamento assegnato.</w:t>
      </w:r>
    </w:p>
    <w:p w14:paraId="6E42E061" w14:textId="16A6E7A5" w:rsidR="00923D56" w:rsidRPr="00856896" w:rsidRDefault="00923D56" w:rsidP="00996E59">
      <w:pPr>
        <w:tabs>
          <w:tab w:val="left" w:pos="0"/>
        </w:tabs>
        <w:ind w:left="0" w:firstLine="0"/>
        <w:jc w:val="left"/>
        <w:rPr>
          <w:rFonts w:ascii="Arial" w:hAnsi="Arial" w:cs="Arial"/>
        </w:rPr>
      </w:pPr>
    </w:p>
    <w:p w14:paraId="1C1168E7" w14:textId="76B610EA" w:rsidR="00923D56" w:rsidRPr="00856896" w:rsidRDefault="00923D56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8 – Rendicontazione</w:t>
      </w:r>
    </w:p>
    <w:p w14:paraId="2FC4D049" w14:textId="41B3D765" w:rsidR="00923D56" w:rsidRPr="00856896" w:rsidRDefault="00923D56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2B5B173B" w14:textId="047B88AD" w:rsidR="00923D56" w:rsidRPr="00856896" w:rsidRDefault="00923D56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Una relazione scientifica e un rendiconto delle spese sostenute dovranno essere trasmessi, con modalità che verranno comunicate in seguito, entro 30 giorni dalla data di scadenza del finanziamento</w:t>
      </w:r>
      <w:r w:rsidR="005342BB" w:rsidRPr="00856896">
        <w:rPr>
          <w:rFonts w:ascii="Arial" w:hAnsi="Arial" w:cs="Arial"/>
        </w:rPr>
        <w:t>,</w:t>
      </w:r>
      <w:r w:rsidRPr="00856896">
        <w:rPr>
          <w:rFonts w:ascii="Arial" w:hAnsi="Arial" w:cs="Arial"/>
        </w:rPr>
        <w:t xml:space="preserve"> e saranno </w:t>
      </w:r>
      <w:r w:rsidR="005C18CC">
        <w:rPr>
          <w:rFonts w:ascii="Arial" w:hAnsi="Arial" w:cs="Arial"/>
        </w:rPr>
        <w:t>esaminati</w:t>
      </w:r>
      <w:r w:rsidRPr="00856896">
        <w:rPr>
          <w:rFonts w:ascii="Arial" w:hAnsi="Arial" w:cs="Arial"/>
        </w:rPr>
        <w:t xml:space="preserve"> dalla </w:t>
      </w:r>
      <w:r w:rsidR="0055777C">
        <w:rPr>
          <w:rFonts w:ascii="Arial" w:hAnsi="Arial" w:cs="Arial"/>
        </w:rPr>
        <w:t>C</w:t>
      </w:r>
      <w:r w:rsidRPr="00856896">
        <w:rPr>
          <w:rFonts w:ascii="Arial" w:hAnsi="Arial" w:cs="Arial"/>
        </w:rPr>
        <w:t xml:space="preserve">ommissione ricerca del Dipartimento di </w:t>
      </w:r>
      <w:r w:rsidR="00240B08">
        <w:rPr>
          <w:rFonts w:ascii="Arial" w:hAnsi="Arial" w:cs="Arial"/>
        </w:rPr>
        <w:t>Architettura</w:t>
      </w:r>
      <w:r w:rsidRPr="00856896">
        <w:rPr>
          <w:rFonts w:ascii="Arial" w:hAnsi="Arial" w:cs="Arial"/>
        </w:rPr>
        <w:t>. L’effettivo svolgimento della ricerca entro i tempi previsti è condizione necessaria per la presentazione delle domande relative a futuri progetti e finanziamenti, in o</w:t>
      </w:r>
      <w:r w:rsidR="00A575F8" w:rsidRPr="00856896">
        <w:rPr>
          <w:rFonts w:ascii="Arial" w:hAnsi="Arial" w:cs="Arial"/>
        </w:rPr>
        <w:t>ttemperanza a quanto previsto dal Piano Triennale di Prevenzione della Corruzione e della Trasparenza 2020-2022 dell’Ateneo.</w:t>
      </w:r>
    </w:p>
    <w:p w14:paraId="06A6DF42" w14:textId="179584C2" w:rsidR="00923D56" w:rsidRPr="00856896" w:rsidRDefault="00923D56" w:rsidP="00996E59">
      <w:pPr>
        <w:tabs>
          <w:tab w:val="left" w:pos="0"/>
        </w:tabs>
        <w:ind w:left="0" w:firstLine="0"/>
        <w:jc w:val="left"/>
        <w:rPr>
          <w:rFonts w:ascii="Arial" w:hAnsi="Arial" w:cs="Arial"/>
        </w:rPr>
      </w:pPr>
    </w:p>
    <w:p w14:paraId="5E12B275" w14:textId="465479C7" w:rsidR="00A575F8" w:rsidRPr="00856896" w:rsidRDefault="00A575F8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9 – Responsabilità e recesso</w:t>
      </w:r>
    </w:p>
    <w:p w14:paraId="735C5462" w14:textId="381E2917" w:rsidR="00A575F8" w:rsidRPr="00856896" w:rsidRDefault="00A575F8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color w:val="000000" w:themeColor="text1"/>
        </w:rPr>
      </w:pPr>
    </w:p>
    <w:p w14:paraId="536B3837" w14:textId="02CDBAB2" w:rsidR="006C1C8D" w:rsidRPr="00AE00BA" w:rsidRDefault="00A575F8" w:rsidP="005D64CB">
      <w:pPr>
        <w:tabs>
          <w:tab w:val="left" w:pos="0"/>
        </w:tabs>
        <w:ind w:left="0" w:hanging="11"/>
        <w:jc w:val="left"/>
        <w:rPr>
          <w:rFonts w:ascii="Arial" w:hAnsi="Arial" w:cs="Arial"/>
          <w:color w:val="000000" w:themeColor="text1"/>
        </w:rPr>
      </w:pPr>
      <w:r w:rsidRPr="00856896">
        <w:rPr>
          <w:rFonts w:ascii="Arial" w:hAnsi="Arial" w:cs="Arial"/>
          <w:color w:val="000000" w:themeColor="text1"/>
        </w:rPr>
        <w:t xml:space="preserve">Il fondo è di esclusiva titolarità del </w:t>
      </w:r>
      <w:r w:rsidR="00CE129A" w:rsidRPr="00856896">
        <w:rPr>
          <w:rFonts w:ascii="Arial" w:hAnsi="Arial" w:cs="Arial"/>
          <w:color w:val="000000" w:themeColor="text1"/>
        </w:rPr>
        <w:t>Responsabile del progetto</w:t>
      </w:r>
      <w:r w:rsidR="008E22F6">
        <w:rPr>
          <w:rFonts w:ascii="Arial" w:hAnsi="Arial" w:cs="Arial"/>
          <w:color w:val="000000" w:themeColor="text1"/>
        </w:rPr>
        <w:t>.</w:t>
      </w:r>
      <w:r w:rsidRPr="00856896">
        <w:rPr>
          <w:rFonts w:ascii="Arial" w:hAnsi="Arial" w:cs="Arial"/>
          <w:color w:val="000000" w:themeColor="text1"/>
        </w:rPr>
        <w:t xml:space="preserve"> </w:t>
      </w:r>
      <w:r w:rsidR="008E22F6" w:rsidRPr="00856896">
        <w:rPr>
          <w:rFonts w:ascii="Arial" w:hAnsi="Arial" w:cs="Arial"/>
        </w:rPr>
        <w:t xml:space="preserve">In caso di cessazione del responsabile, per qualsivoglia motivo, la titolarità del fondo verrà trasferita ad un componente strutturato (del ruolo di professore o ricercatore) del gruppo di ricerca, che ne assumerà la responsabilità. In mancanza di un componente strutturato di cui </w:t>
      </w:r>
      <w:r w:rsidR="008E22F6" w:rsidRPr="00AE00BA">
        <w:rPr>
          <w:rFonts w:ascii="Arial" w:hAnsi="Arial" w:cs="Arial"/>
          <w:color w:val="000000" w:themeColor="text1"/>
        </w:rPr>
        <w:t>sopra, il fondo tornerà nella disponibilità del Dipartimento</w:t>
      </w:r>
      <w:r w:rsidR="006B0671" w:rsidRPr="00AE00BA">
        <w:rPr>
          <w:rFonts w:ascii="Arial" w:hAnsi="Arial" w:cs="Arial"/>
          <w:color w:val="000000" w:themeColor="text1"/>
        </w:rPr>
        <w:t>.</w:t>
      </w:r>
    </w:p>
    <w:p w14:paraId="28D8582E" w14:textId="77777777" w:rsidR="00A575F8" w:rsidRPr="00856896" w:rsidRDefault="00A575F8" w:rsidP="00996E59">
      <w:pPr>
        <w:tabs>
          <w:tab w:val="left" w:pos="0"/>
        </w:tabs>
        <w:ind w:left="0" w:firstLine="0"/>
        <w:jc w:val="left"/>
        <w:rPr>
          <w:rFonts w:ascii="Arial" w:hAnsi="Arial" w:cs="Arial"/>
        </w:rPr>
      </w:pPr>
    </w:p>
    <w:p w14:paraId="0A6661C8" w14:textId="17DFCE0C" w:rsidR="00A575F8" w:rsidRPr="00856896" w:rsidRDefault="003D58CC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10 – Prodotti della ricerca</w:t>
      </w:r>
    </w:p>
    <w:p w14:paraId="30830035" w14:textId="7FF06DF5" w:rsidR="003D58CC" w:rsidRPr="00856896" w:rsidRDefault="003D58CC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45B75AC5" w14:textId="7A5FA0E3" w:rsidR="003D58CC" w:rsidRPr="00856896" w:rsidRDefault="003D58CC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>Ogni pubblicazione o diverso prodotto della ricerca derivante dalle attività finanziate con il presente bando dovrà portare menzione del contributo.</w:t>
      </w:r>
    </w:p>
    <w:p w14:paraId="33F9B882" w14:textId="0E28147E" w:rsidR="003D58CC" w:rsidRPr="00856896" w:rsidRDefault="003D58CC" w:rsidP="00996E59">
      <w:pPr>
        <w:tabs>
          <w:tab w:val="left" w:pos="0"/>
        </w:tabs>
        <w:ind w:left="0" w:firstLine="0"/>
        <w:jc w:val="left"/>
        <w:rPr>
          <w:rFonts w:ascii="Arial" w:hAnsi="Arial" w:cs="Arial"/>
        </w:rPr>
      </w:pPr>
    </w:p>
    <w:p w14:paraId="32A6E145" w14:textId="759577C1" w:rsidR="003D58CC" w:rsidRPr="00856896" w:rsidRDefault="003D58CC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b/>
          <w:bCs/>
        </w:rPr>
      </w:pPr>
      <w:r w:rsidRPr="00856896">
        <w:rPr>
          <w:rFonts w:ascii="Arial" w:hAnsi="Arial" w:cs="Arial"/>
          <w:b/>
          <w:bCs/>
        </w:rPr>
        <w:t>Art. 11 – Responsabile del procedimento</w:t>
      </w:r>
    </w:p>
    <w:p w14:paraId="52428FEE" w14:textId="5AB84896" w:rsidR="003D58CC" w:rsidRPr="00856896" w:rsidRDefault="003D58CC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6AC58971" w14:textId="5BE71062" w:rsidR="009150AE" w:rsidRPr="00856896" w:rsidRDefault="009150AE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 xml:space="preserve">Ai sensi di quanto disposto dalla Legge 7.8.1990, n. 241 e ss.mm., il procedimento dovrà concludersi con l’approvazione della graduatoria entro </w:t>
      </w:r>
      <w:r w:rsidR="005D64CB">
        <w:rPr>
          <w:rFonts w:ascii="Arial" w:hAnsi="Arial" w:cs="Arial"/>
        </w:rPr>
        <w:t>30</w:t>
      </w:r>
      <w:r w:rsidRPr="00856896">
        <w:rPr>
          <w:rFonts w:ascii="Arial" w:hAnsi="Arial" w:cs="Arial"/>
        </w:rPr>
        <w:t xml:space="preserve"> giorni dalla scadenza del bando.</w:t>
      </w:r>
    </w:p>
    <w:p w14:paraId="05EEF6D4" w14:textId="4E4C4B17" w:rsidR="009150AE" w:rsidRPr="00856896" w:rsidRDefault="009150AE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  <w:r w:rsidRPr="00856896">
        <w:rPr>
          <w:rFonts w:ascii="Arial" w:hAnsi="Arial" w:cs="Arial"/>
        </w:rPr>
        <w:t xml:space="preserve">Il responsabile del procedimento concorsuale di cui al presente bando è il Direttore del Dipartimento di </w:t>
      </w:r>
      <w:r w:rsidR="002C3C40" w:rsidRPr="00856896">
        <w:rPr>
          <w:rFonts w:ascii="Arial" w:hAnsi="Arial" w:cs="Arial"/>
        </w:rPr>
        <w:t>Architettura</w:t>
      </w:r>
      <w:r w:rsidRPr="00856896">
        <w:rPr>
          <w:rFonts w:ascii="Arial" w:hAnsi="Arial" w:cs="Arial"/>
        </w:rPr>
        <w:t>:</w:t>
      </w:r>
    </w:p>
    <w:p w14:paraId="4F58A610" w14:textId="453D36D1" w:rsidR="009150AE" w:rsidRPr="00AE00BA" w:rsidRDefault="009150AE" w:rsidP="00996E59">
      <w:pPr>
        <w:tabs>
          <w:tab w:val="left" w:pos="0"/>
        </w:tabs>
        <w:ind w:left="0" w:hanging="11"/>
        <w:jc w:val="left"/>
        <w:rPr>
          <w:rFonts w:ascii="Arial" w:hAnsi="Arial" w:cs="Arial"/>
          <w:color w:val="000000" w:themeColor="text1"/>
        </w:rPr>
      </w:pPr>
      <w:r w:rsidRPr="00AE00BA">
        <w:rPr>
          <w:rFonts w:ascii="Arial" w:hAnsi="Arial" w:cs="Arial"/>
          <w:color w:val="000000" w:themeColor="text1"/>
        </w:rPr>
        <w:t xml:space="preserve">- Università degli Studi di Ferrara, Dipartimento di </w:t>
      </w:r>
      <w:r w:rsidR="002C3C40" w:rsidRPr="00AE00BA">
        <w:rPr>
          <w:rFonts w:ascii="Arial" w:hAnsi="Arial" w:cs="Arial"/>
          <w:color w:val="000000" w:themeColor="text1"/>
        </w:rPr>
        <w:t>Architettura</w:t>
      </w:r>
      <w:r w:rsidRPr="00AE00BA">
        <w:rPr>
          <w:rFonts w:ascii="Arial" w:hAnsi="Arial" w:cs="Arial"/>
          <w:color w:val="000000" w:themeColor="text1"/>
        </w:rPr>
        <w:t xml:space="preserve">, </w:t>
      </w:r>
      <w:r w:rsidR="002C3C40" w:rsidRPr="00AE00BA">
        <w:rPr>
          <w:rFonts w:ascii="Arial" w:hAnsi="Arial" w:cs="Arial"/>
          <w:color w:val="000000" w:themeColor="text1"/>
        </w:rPr>
        <w:t>via della Ghiara 36</w:t>
      </w:r>
      <w:r w:rsidRPr="00AE00BA">
        <w:rPr>
          <w:rFonts w:ascii="Arial" w:hAnsi="Arial" w:cs="Arial"/>
          <w:color w:val="000000" w:themeColor="text1"/>
        </w:rPr>
        <w:t>,</w:t>
      </w:r>
      <w:r w:rsidR="00354C78" w:rsidRPr="00AE00BA">
        <w:rPr>
          <w:rFonts w:ascii="Arial" w:hAnsi="Arial" w:cs="Arial"/>
          <w:color w:val="000000" w:themeColor="text1"/>
        </w:rPr>
        <w:t xml:space="preserve"> 44121 Ferrara.</w:t>
      </w:r>
    </w:p>
    <w:p w14:paraId="331228E9" w14:textId="586CDC92" w:rsidR="009150AE" w:rsidRPr="00856896" w:rsidRDefault="009150AE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p w14:paraId="5D452ABE" w14:textId="79090076" w:rsidR="00BB6352" w:rsidRPr="00856896" w:rsidRDefault="00BB6352" w:rsidP="00996E59">
      <w:pPr>
        <w:tabs>
          <w:tab w:val="left" w:pos="0"/>
        </w:tabs>
        <w:ind w:left="0" w:hanging="11"/>
        <w:jc w:val="left"/>
        <w:rPr>
          <w:rFonts w:ascii="Arial" w:hAnsi="Arial" w:cs="Arial"/>
        </w:rPr>
      </w:pPr>
    </w:p>
    <w:sectPr w:rsidR="00BB6352" w:rsidRPr="00856896" w:rsidSect="00354C78">
      <w:footerReference w:type="even" r:id="rId9"/>
      <w:footerReference w:type="default" r:id="rId10"/>
      <w:pgSz w:w="11900" w:h="16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3BB71" w14:textId="77777777" w:rsidR="004168E7" w:rsidRDefault="004168E7" w:rsidP="00354C78">
      <w:r>
        <w:separator/>
      </w:r>
    </w:p>
  </w:endnote>
  <w:endnote w:type="continuationSeparator" w:id="0">
    <w:p w14:paraId="2E64CD7D" w14:textId="77777777" w:rsidR="004168E7" w:rsidRDefault="004168E7" w:rsidP="0035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4994549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E11AE32" w14:textId="3190B145" w:rsidR="00354C78" w:rsidRDefault="00354C78" w:rsidP="00E9291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263E9EB" w14:textId="77777777" w:rsidR="00354C78" w:rsidRDefault="00354C78" w:rsidP="00354C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4936447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22F6175" w14:textId="70FA7358" w:rsidR="00354C78" w:rsidRDefault="00354C78" w:rsidP="00E9291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23F41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14F4E62F" w14:textId="77777777" w:rsidR="00354C78" w:rsidRDefault="00354C78" w:rsidP="00354C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D873F" w14:textId="77777777" w:rsidR="004168E7" w:rsidRDefault="004168E7" w:rsidP="00354C78">
      <w:r>
        <w:separator/>
      </w:r>
    </w:p>
  </w:footnote>
  <w:footnote w:type="continuationSeparator" w:id="0">
    <w:p w14:paraId="57BF649B" w14:textId="77777777" w:rsidR="004168E7" w:rsidRDefault="004168E7" w:rsidP="00354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794"/>
    <w:multiLevelType w:val="hybridMultilevel"/>
    <w:tmpl w:val="EE2004FA"/>
    <w:lvl w:ilvl="0" w:tplc="66A41C8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35095CB9"/>
    <w:multiLevelType w:val="hybridMultilevel"/>
    <w:tmpl w:val="158E538A"/>
    <w:lvl w:ilvl="0" w:tplc="7B921B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428BD"/>
    <w:multiLevelType w:val="hybridMultilevel"/>
    <w:tmpl w:val="79F8B27E"/>
    <w:lvl w:ilvl="0" w:tplc="342603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C52B7C"/>
    <w:multiLevelType w:val="hybridMultilevel"/>
    <w:tmpl w:val="F7C860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67"/>
    <w:rsid w:val="00012484"/>
    <w:rsid w:val="000515AF"/>
    <w:rsid w:val="00067C2C"/>
    <w:rsid w:val="000B10AE"/>
    <w:rsid w:val="000C74D9"/>
    <w:rsid w:val="000D12B4"/>
    <w:rsid w:val="00106622"/>
    <w:rsid w:val="001204DE"/>
    <w:rsid w:val="001252E6"/>
    <w:rsid w:val="00127ACA"/>
    <w:rsid w:val="00147338"/>
    <w:rsid w:val="00152F67"/>
    <w:rsid w:val="00196918"/>
    <w:rsid w:val="001B15FA"/>
    <w:rsid w:val="001C6BBC"/>
    <w:rsid w:val="001E66DF"/>
    <w:rsid w:val="0021343D"/>
    <w:rsid w:val="00222CAA"/>
    <w:rsid w:val="00226B36"/>
    <w:rsid w:val="002276DE"/>
    <w:rsid w:val="00240211"/>
    <w:rsid w:val="00240B08"/>
    <w:rsid w:val="002519A7"/>
    <w:rsid w:val="002604FC"/>
    <w:rsid w:val="002818CA"/>
    <w:rsid w:val="00291CA4"/>
    <w:rsid w:val="002B0748"/>
    <w:rsid w:val="002B6574"/>
    <w:rsid w:val="002B7CDE"/>
    <w:rsid w:val="002C3C40"/>
    <w:rsid w:val="002C76DF"/>
    <w:rsid w:val="002E70C6"/>
    <w:rsid w:val="002F124C"/>
    <w:rsid w:val="003015E8"/>
    <w:rsid w:val="00323F41"/>
    <w:rsid w:val="003401DB"/>
    <w:rsid w:val="00344E7A"/>
    <w:rsid w:val="00345E04"/>
    <w:rsid w:val="00353743"/>
    <w:rsid w:val="00354C78"/>
    <w:rsid w:val="003673C0"/>
    <w:rsid w:val="00384D97"/>
    <w:rsid w:val="0038619D"/>
    <w:rsid w:val="00386345"/>
    <w:rsid w:val="00393FA6"/>
    <w:rsid w:val="003A171C"/>
    <w:rsid w:val="003A407A"/>
    <w:rsid w:val="003A650D"/>
    <w:rsid w:val="003C389C"/>
    <w:rsid w:val="003D58CC"/>
    <w:rsid w:val="003E177F"/>
    <w:rsid w:val="003E4059"/>
    <w:rsid w:val="003E70BE"/>
    <w:rsid w:val="0040160F"/>
    <w:rsid w:val="00404A48"/>
    <w:rsid w:val="00413958"/>
    <w:rsid w:val="004168E7"/>
    <w:rsid w:val="00426088"/>
    <w:rsid w:val="00435B31"/>
    <w:rsid w:val="00437FE7"/>
    <w:rsid w:val="0046730A"/>
    <w:rsid w:val="00474AED"/>
    <w:rsid w:val="00477D4C"/>
    <w:rsid w:val="00483B25"/>
    <w:rsid w:val="00484B43"/>
    <w:rsid w:val="004B200A"/>
    <w:rsid w:val="004B73E5"/>
    <w:rsid w:val="004C6097"/>
    <w:rsid w:val="004F6D33"/>
    <w:rsid w:val="005150FB"/>
    <w:rsid w:val="00525756"/>
    <w:rsid w:val="005342BB"/>
    <w:rsid w:val="005502C7"/>
    <w:rsid w:val="00552D67"/>
    <w:rsid w:val="0055777C"/>
    <w:rsid w:val="00561308"/>
    <w:rsid w:val="00591893"/>
    <w:rsid w:val="00592234"/>
    <w:rsid w:val="005A7205"/>
    <w:rsid w:val="005A75AD"/>
    <w:rsid w:val="005B55FF"/>
    <w:rsid w:val="005C18CC"/>
    <w:rsid w:val="005D64CB"/>
    <w:rsid w:val="00622161"/>
    <w:rsid w:val="00626876"/>
    <w:rsid w:val="006404D1"/>
    <w:rsid w:val="006467A8"/>
    <w:rsid w:val="0065072F"/>
    <w:rsid w:val="00653981"/>
    <w:rsid w:val="006575FF"/>
    <w:rsid w:val="00661DE2"/>
    <w:rsid w:val="00661E36"/>
    <w:rsid w:val="0067091A"/>
    <w:rsid w:val="006735E9"/>
    <w:rsid w:val="00676895"/>
    <w:rsid w:val="00686474"/>
    <w:rsid w:val="00694251"/>
    <w:rsid w:val="006A2891"/>
    <w:rsid w:val="006B0671"/>
    <w:rsid w:val="006B74D1"/>
    <w:rsid w:val="006B7C06"/>
    <w:rsid w:val="006C1C8D"/>
    <w:rsid w:val="006E55EE"/>
    <w:rsid w:val="006E5B97"/>
    <w:rsid w:val="006E754B"/>
    <w:rsid w:val="006E7F0F"/>
    <w:rsid w:val="00742830"/>
    <w:rsid w:val="0074659F"/>
    <w:rsid w:val="007566A1"/>
    <w:rsid w:val="00764CA4"/>
    <w:rsid w:val="0077250A"/>
    <w:rsid w:val="0077278D"/>
    <w:rsid w:val="00775612"/>
    <w:rsid w:val="007912DD"/>
    <w:rsid w:val="007A7E41"/>
    <w:rsid w:val="007B0C8D"/>
    <w:rsid w:val="007D3F26"/>
    <w:rsid w:val="007E0C76"/>
    <w:rsid w:val="007E4C15"/>
    <w:rsid w:val="0080224F"/>
    <w:rsid w:val="00815040"/>
    <w:rsid w:val="00815BD6"/>
    <w:rsid w:val="00820E17"/>
    <w:rsid w:val="00822DB2"/>
    <w:rsid w:val="00824A77"/>
    <w:rsid w:val="00825132"/>
    <w:rsid w:val="00832805"/>
    <w:rsid w:val="0083290F"/>
    <w:rsid w:val="00856896"/>
    <w:rsid w:val="00864172"/>
    <w:rsid w:val="0086438B"/>
    <w:rsid w:val="00866A6E"/>
    <w:rsid w:val="008716EC"/>
    <w:rsid w:val="00896AAD"/>
    <w:rsid w:val="008E22F6"/>
    <w:rsid w:val="008E5CDC"/>
    <w:rsid w:val="00901B6F"/>
    <w:rsid w:val="009150AE"/>
    <w:rsid w:val="009205FD"/>
    <w:rsid w:val="00923D56"/>
    <w:rsid w:val="00947E91"/>
    <w:rsid w:val="00955A23"/>
    <w:rsid w:val="00960EBC"/>
    <w:rsid w:val="00996E59"/>
    <w:rsid w:val="009A33C6"/>
    <w:rsid w:val="009A725D"/>
    <w:rsid w:val="009B0169"/>
    <w:rsid w:val="009D3835"/>
    <w:rsid w:val="009F1EDC"/>
    <w:rsid w:val="009F2B89"/>
    <w:rsid w:val="00A10359"/>
    <w:rsid w:val="00A23238"/>
    <w:rsid w:val="00A4376A"/>
    <w:rsid w:val="00A575F8"/>
    <w:rsid w:val="00A64D76"/>
    <w:rsid w:val="00A65C2A"/>
    <w:rsid w:val="00A67FE7"/>
    <w:rsid w:val="00AC7051"/>
    <w:rsid w:val="00AE00BA"/>
    <w:rsid w:val="00AF4CEE"/>
    <w:rsid w:val="00AF79D8"/>
    <w:rsid w:val="00B27536"/>
    <w:rsid w:val="00B35D88"/>
    <w:rsid w:val="00B42AF0"/>
    <w:rsid w:val="00B44EF4"/>
    <w:rsid w:val="00B95921"/>
    <w:rsid w:val="00B97AE3"/>
    <w:rsid w:val="00BB6352"/>
    <w:rsid w:val="00C36A01"/>
    <w:rsid w:val="00C46CDC"/>
    <w:rsid w:val="00C665BC"/>
    <w:rsid w:val="00CB13BA"/>
    <w:rsid w:val="00CB5D4A"/>
    <w:rsid w:val="00CD0418"/>
    <w:rsid w:val="00CD1201"/>
    <w:rsid w:val="00CD1464"/>
    <w:rsid w:val="00CE129A"/>
    <w:rsid w:val="00CE4697"/>
    <w:rsid w:val="00D20C76"/>
    <w:rsid w:val="00D34F5D"/>
    <w:rsid w:val="00D420F3"/>
    <w:rsid w:val="00D61930"/>
    <w:rsid w:val="00D8280E"/>
    <w:rsid w:val="00D92A46"/>
    <w:rsid w:val="00DA2C06"/>
    <w:rsid w:val="00DA301A"/>
    <w:rsid w:val="00DB5916"/>
    <w:rsid w:val="00DC2408"/>
    <w:rsid w:val="00DD4491"/>
    <w:rsid w:val="00DE31A5"/>
    <w:rsid w:val="00DF413C"/>
    <w:rsid w:val="00E012D1"/>
    <w:rsid w:val="00E05318"/>
    <w:rsid w:val="00E10210"/>
    <w:rsid w:val="00E46EAF"/>
    <w:rsid w:val="00E632BD"/>
    <w:rsid w:val="00E97C7B"/>
    <w:rsid w:val="00EE3B91"/>
    <w:rsid w:val="00EF5BAF"/>
    <w:rsid w:val="00F42416"/>
    <w:rsid w:val="00F6217C"/>
    <w:rsid w:val="00F84554"/>
    <w:rsid w:val="00F85CA1"/>
    <w:rsid w:val="00FC242D"/>
    <w:rsid w:val="00FC62B9"/>
    <w:rsid w:val="00FD078E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45B0"/>
  <w15:chartTrackingRefBased/>
  <w15:docId w15:val="{3A4D3C22-397C-9B49-B218-F534EA4E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ind w:left="3130" w:hanging="313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35E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54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4C78"/>
  </w:style>
  <w:style w:type="character" w:styleId="Numeropagina">
    <w:name w:val="page number"/>
    <w:basedOn w:val="Carpredefinitoparagrafo"/>
    <w:uiPriority w:val="99"/>
    <w:semiHidden/>
    <w:unhideWhenUsed/>
    <w:rsid w:val="00354C78"/>
  </w:style>
  <w:style w:type="character" w:styleId="Rimandocommento">
    <w:name w:val="annotation reference"/>
    <w:basedOn w:val="Carpredefinitoparagrafo"/>
    <w:uiPriority w:val="99"/>
    <w:semiHidden/>
    <w:unhideWhenUsed/>
    <w:rsid w:val="00067C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7C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7C2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7C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7C2C"/>
    <w:rPr>
      <w:b/>
      <w:bCs/>
      <w:sz w:val="20"/>
      <w:szCs w:val="20"/>
    </w:rPr>
  </w:style>
  <w:style w:type="character" w:customStyle="1" w:styleId="il">
    <w:name w:val="il"/>
    <w:basedOn w:val="Carpredefinitoparagrafo"/>
    <w:rsid w:val="005342BB"/>
  </w:style>
  <w:style w:type="character" w:styleId="Collegamentoipertestuale">
    <w:name w:val="Hyperlink"/>
    <w:basedOn w:val="Carpredefinitoparagrafo"/>
    <w:uiPriority w:val="99"/>
    <w:unhideWhenUsed/>
    <w:rsid w:val="0014733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733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47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chitettura@pec.unif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C903-C418-4506-AA05-73554ACA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Bertelli</dc:creator>
  <cp:keywords/>
  <dc:description/>
  <cp:lastModifiedBy>aula</cp:lastModifiedBy>
  <cp:revision>2</cp:revision>
  <cp:lastPrinted>2022-04-28T08:35:00Z</cp:lastPrinted>
  <dcterms:created xsi:type="dcterms:W3CDTF">2022-05-05T09:42:00Z</dcterms:created>
  <dcterms:modified xsi:type="dcterms:W3CDTF">2022-05-05T09:42:00Z</dcterms:modified>
</cp:coreProperties>
</file>